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CE" w:rsidRDefault="006B5F96" w:rsidP="00EF317A">
      <w:r>
        <w:t xml:space="preserve">      </w:t>
      </w:r>
      <w:r w:rsidR="00E52864" w:rsidRPr="002A36A1">
        <w:rPr>
          <w:rFonts w:cs="TimesNewRomanPS-BoldMT"/>
          <w:b/>
          <w:bCs/>
          <w:color w:val="000000"/>
          <w:szCs w:val="24"/>
        </w:rPr>
        <w:object w:dxaOrig="10104" w:dyaOrig="3360" w14:anchorId="72733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85pt;height:62.15pt" o:ole="">
            <v:imagedata r:id="rId8" o:title=""/>
          </v:shape>
          <o:OLEObject Type="Embed" ProgID="AcroExch.Document.DC" ShapeID="_x0000_i1025" DrawAspect="Content" ObjectID="_1521279189" r:id="rId9"/>
        </w:object>
      </w:r>
      <w:r>
        <w:t xml:space="preserve">    </w:t>
      </w:r>
      <w:r w:rsidR="00E52864">
        <w:t xml:space="preserve">                            </w:t>
      </w:r>
      <w:r>
        <w:t xml:space="preserve">     </w:t>
      </w:r>
      <w:r w:rsidR="00EF317A">
        <w:rPr>
          <w:noProof/>
        </w:rPr>
        <w:drawing>
          <wp:inline distT="0" distB="0" distL="0" distR="0" wp14:anchorId="58A76708" wp14:editId="29287F8A">
            <wp:extent cx="2040123" cy="83365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EPlogo_COMPLETE_rgb10cm100dpi.jpg"/>
                    <pic:cNvPicPr/>
                  </pic:nvPicPr>
                  <pic:blipFill>
                    <a:blip r:embed="rId10">
                      <a:extLst>
                        <a:ext uri="{28A0092B-C50C-407E-A947-70E740481C1C}">
                          <a14:useLocalDpi xmlns:a14="http://schemas.microsoft.com/office/drawing/2010/main" val="0"/>
                        </a:ext>
                      </a:extLst>
                    </a:blip>
                    <a:stretch>
                      <a:fillRect/>
                    </a:stretch>
                  </pic:blipFill>
                  <pic:spPr>
                    <a:xfrm>
                      <a:off x="0" y="0"/>
                      <a:ext cx="2042661" cy="834691"/>
                    </a:xfrm>
                    <a:prstGeom prst="rect">
                      <a:avLst/>
                    </a:prstGeom>
                  </pic:spPr>
                </pic:pic>
              </a:graphicData>
            </a:graphic>
          </wp:inline>
        </w:drawing>
      </w:r>
      <w:r>
        <w:t xml:space="preserve">                          </w:t>
      </w:r>
      <w:r w:rsidR="00BB7140" w:rsidRPr="004045A0">
        <w:t xml:space="preserve"> </w:t>
      </w:r>
    </w:p>
    <w:p w:rsidR="00745197" w:rsidRDefault="00745197" w:rsidP="00047E58">
      <w:pPr>
        <w:jc w:val="center"/>
      </w:pPr>
    </w:p>
    <w:p w:rsidR="00745197" w:rsidRPr="004045A0" w:rsidRDefault="00745197" w:rsidP="00745197">
      <w:pPr>
        <w:jc w:val="center"/>
        <w:rPr>
          <w:b/>
          <w:sz w:val="28"/>
          <w:szCs w:val="28"/>
        </w:rPr>
      </w:pPr>
      <w:r w:rsidRPr="004045A0">
        <w:rPr>
          <w:b/>
          <w:sz w:val="28"/>
          <w:szCs w:val="28"/>
        </w:rPr>
        <w:t>CONCEPT NOTE &amp; AGENDA</w:t>
      </w:r>
    </w:p>
    <w:p w:rsidR="00745197" w:rsidRPr="004045A0" w:rsidRDefault="00745197" w:rsidP="00047E58">
      <w:pPr>
        <w:jc w:val="center"/>
      </w:pPr>
    </w:p>
    <w:p w:rsidR="00D704CE" w:rsidRPr="00F4171E" w:rsidRDefault="0018230A" w:rsidP="00D704CE">
      <w:pPr>
        <w:jc w:val="center"/>
        <w:rPr>
          <w:b/>
          <w:sz w:val="32"/>
          <w:szCs w:val="24"/>
        </w:rPr>
      </w:pPr>
      <w:r w:rsidRPr="00F4171E">
        <w:rPr>
          <w:b/>
          <w:sz w:val="32"/>
          <w:szCs w:val="24"/>
        </w:rPr>
        <w:t xml:space="preserve">ECOWAS </w:t>
      </w:r>
      <w:r w:rsidR="00D45371" w:rsidRPr="00F4171E">
        <w:rPr>
          <w:b/>
          <w:sz w:val="32"/>
          <w:szCs w:val="24"/>
        </w:rPr>
        <w:t xml:space="preserve">Workshop on </w:t>
      </w:r>
      <w:r w:rsidRPr="00F4171E">
        <w:rPr>
          <w:b/>
          <w:sz w:val="32"/>
          <w:szCs w:val="24"/>
        </w:rPr>
        <w:t xml:space="preserve">Sustainable Wood Energy Management </w:t>
      </w:r>
    </w:p>
    <w:p w:rsidR="00F4171E" w:rsidRDefault="00F4171E" w:rsidP="00F4171E">
      <w:pPr>
        <w:jc w:val="center"/>
        <w:rPr>
          <w:b/>
          <w:sz w:val="24"/>
          <w:szCs w:val="24"/>
        </w:rPr>
      </w:pPr>
      <w:r>
        <w:rPr>
          <w:b/>
          <w:sz w:val="24"/>
          <w:szCs w:val="24"/>
        </w:rPr>
        <w:t>(GBEP Activity Group 4)</w:t>
      </w:r>
    </w:p>
    <w:p w:rsidR="00174511" w:rsidRPr="00431631" w:rsidRDefault="005D6BEE" w:rsidP="00745197">
      <w:pPr>
        <w:jc w:val="center"/>
        <w:rPr>
          <w:b/>
          <w:sz w:val="24"/>
          <w:szCs w:val="24"/>
        </w:rPr>
      </w:pPr>
      <w:r w:rsidRPr="00431631">
        <w:rPr>
          <w:b/>
          <w:sz w:val="24"/>
          <w:szCs w:val="24"/>
        </w:rPr>
        <w:t>Cotonou</w:t>
      </w:r>
      <w:r w:rsidR="004E0DDB" w:rsidRPr="00431631">
        <w:rPr>
          <w:b/>
          <w:sz w:val="24"/>
          <w:szCs w:val="24"/>
        </w:rPr>
        <w:t xml:space="preserve">, </w:t>
      </w:r>
      <w:r w:rsidRPr="00431631">
        <w:rPr>
          <w:b/>
          <w:sz w:val="24"/>
          <w:szCs w:val="24"/>
        </w:rPr>
        <w:t>Benin</w:t>
      </w:r>
      <w:r w:rsidR="00844F53">
        <w:rPr>
          <w:b/>
          <w:sz w:val="24"/>
          <w:szCs w:val="24"/>
        </w:rPr>
        <w:t>, 9-11 May 2016</w:t>
      </w:r>
    </w:p>
    <w:p w:rsidR="00D704CE" w:rsidRPr="00431631" w:rsidRDefault="00D704CE" w:rsidP="00D704CE">
      <w:pPr>
        <w:rPr>
          <w:sz w:val="24"/>
          <w:szCs w:val="24"/>
        </w:rPr>
      </w:pPr>
    </w:p>
    <w:p w:rsidR="00F4171E" w:rsidRPr="004045A0" w:rsidRDefault="00EC76D7" w:rsidP="00F4171E">
      <w:pPr>
        <w:jc w:val="center"/>
        <w:rPr>
          <w:b/>
          <w:sz w:val="24"/>
          <w:szCs w:val="24"/>
        </w:rPr>
      </w:pPr>
      <w:r>
        <w:rPr>
          <w:b/>
          <w:sz w:val="24"/>
          <w:szCs w:val="24"/>
        </w:rPr>
        <w:t>This</w:t>
      </w:r>
      <w:r w:rsidR="00F4171E" w:rsidRPr="004045A0">
        <w:rPr>
          <w:b/>
          <w:sz w:val="24"/>
          <w:szCs w:val="24"/>
        </w:rPr>
        <w:t xml:space="preserve"> workshop </w:t>
      </w:r>
      <w:r w:rsidR="00F4171E">
        <w:rPr>
          <w:b/>
          <w:sz w:val="24"/>
          <w:szCs w:val="24"/>
        </w:rPr>
        <w:t xml:space="preserve">held within the ECOWAS Biomass Actions in REDD+ </w:t>
      </w:r>
      <w:r w:rsidR="00F4171E" w:rsidRPr="004045A0">
        <w:rPr>
          <w:b/>
          <w:sz w:val="24"/>
          <w:szCs w:val="24"/>
        </w:rPr>
        <w:t>will contribute to the ECOWAS Bioenergy programmes and the implementation of the West Africa Clean Cooking Alliance (WACCA) Regional Action Plan</w:t>
      </w:r>
    </w:p>
    <w:p w:rsidR="00F4171E" w:rsidRPr="00CD7746" w:rsidRDefault="00F4171E" w:rsidP="00F4171E">
      <w:pPr>
        <w:rPr>
          <w:sz w:val="24"/>
        </w:rPr>
      </w:pPr>
    </w:p>
    <w:p w:rsidR="00F4171E" w:rsidRPr="00CD7746" w:rsidRDefault="00F4171E" w:rsidP="00F4171E">
      <w:pPr>
        <w:jc w:val="center"/>
        <w:rPr>
          <w:sz w:val="24"/>
        </w:rPr>
      </w:pPr>
      <w:r w:rsidRPr="00CD7746">
        <w:rPr>
          <w:sz w:val="24"/>
        </w:rPr>
        <w:t xml:space="preserve">Supported by: </w:t>
      </w:r>
    </w:p>
    <w:p w:rsidR="00F4171E" w:rsidRPr="00CD7746" w:rsidRDefault="00F4171E" w:rsidP="00F4171E">
      <w:pPr>
        <w:jc w:val="center"/>
        <w:rPr>
          <w:sz w:val="24"/>
        </w:rPr>
      </w:pPr>
    </w:p>
    <w:p w:rsidR="00F4171E" w:rsidRPr="00CD7746" w:rsidRDefault="00F4171E" w:rsidP="00F4171E">
      <w:pPr>
        <w:rPr>
          <w:sz w:val="24"/>
        </w:rPr>
      </w:pPr>
      <w:r>
        <w:rPr>
          <w:noProof/>
          <w:sz w:val="24"/>
          <w:lang w:eastAsia="en-GB"/>
        </w:rPr>
        <w:t xml:space="preserve">    </w:t>
      </w:r>
      <w:r w:rsidR="00047084" w:rsidRPr="00047084">
        <w:rPr>
          <w:noProof/>
        </w:rPr>
        <w:drawing>
          <wp:inline distT="0" distB="0" distL="0" distR="0" wp14:anchorId="11B19E9D" wp14:editId="661E9977">
            <wp:extent cx="963386" cy="575310"/>
            <wp:effectExtent l="0" t="0" r="8255" b="0"/>
            <wp:docPr id="1" name="Picture 1" descr="https://upload.wikimedia.org/wikipedia/commons/thumb/0/0a/Flag_of_Benin.svg/2000px-Flag_of_Ben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0/0a/Flag_of_Benin.svg/2000px-Flag_of_Benin.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127" cy="603223"/>
                    </a:xfrm>
                    <a:prstGeom prst="rect">
                      <a:avLst/>
                    </a:prstGeom>
                    <a:noFill/>
                    <a:ln>
                      <a:noFill/>
                    </a:ln>
                  </pic:spPr>
                </pic:pic>
              </a:graphicData>
            </a:graphic>
          </wp:inline>
        </w:drawing>
      </w:r>
      <w:r>
        <w:rPr>
          <w:noProof/>
          <w:sz w:val="24"/>
          <w:lang w:eastAsia="en-GB"/>
        </w:rPr>
        <w:t xml:space="preserve"> </w:t>
      </w:r>
      <w:r w:rsidRPr="00CD7746">
        <w:rPr>
          <w:noProof/>
          <w:sz w:val="24"/>
          <w:lang w:eastAsia="en-GB"/>
        </w:rPr>
        <w:t xml:space="preserve">      </w:t>
      </w:r>
      <w:r>
        <w:rPr>
          <w:noProof/>
        </w:rPr>
        <w:drawing>
          <wp:inline distT="0" distB="0" distL="0" distR="0" wp14:anchorId="3EF25F6B" wp14:editId="73436901">
            <wp:extent cx="1066101" cy="517525"/>
            <wp:effectExtent l="0" t="0" r="1270" b="0"/>
            <wp:docPr id="6" name="Picture 6" descr="C:\Users\bsaho\AppData\Local\Microsoft\Windows\Temporary Internet Files\Content.Word\MLO_20Logo_kompakt_Allgemein_web_mitte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saho\AppData\Local\Microsoft\Windows\Temporary Internet Files\Content.Word\MLO_20Logo_kompakt_Allgemein_web_mittel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474" cy="549745"/>
                    </a:xfrm>
                    <a:prstGeom prst="rect">
                      <a:avLst/>
                    </a:prstGeom>
                    <a:noFill/>
                    <a:ln>
                      <a:noFill/>
                    </a:ln>
                  </pic:spPr>
                </pic:pic>
              </a:graphicData>
            </a:graphic>
          </wp:inline>
        </w:drawing>
      </w:r>
      <w:r w:rsidRPr="00CD7746">
        <w:rPr>
          <w:noProof/>
          <w:sz w:val="24"/>
          <w:lang w:eastAsia="en-GB"/>
        </w:rPr>
        <w:t xml:space="preserve">     </w:t>
      </w:r>
      <w:r w:rsidR="00FC2F14">
        <w:rPr>
          <w:noProof/>
        </w:rPr>
        <w:drawing>
          <wp:inline distT="0" distB="0" distL="0" distR="0" wp14:anchorId="7C204318" wp14:editId="7CBAF9F5">
            <wp:extent cx="861060" cy="614045"/>
            <wp:effectExtent l="0" t="0" r="0" b="0"/>
            <wp:docPr id="16" name="Picture 16" descr="gizlogo-standard-rgb"/>
            <wp:cNvGraphicFramePr/>
            <a:graphic xmlns:a="http://schemas.openxmlformats.org/drawingml/2006/main">
              <a:graphicData uri="http://schemas.openxmlformats.org/drawingml/2006/picture">
                <pic:pic xmlns:pic="http://schemas.openxmlformats.org/drawingml/2006/picture">
                  <pic:nvPicPr>
                    <pic:cNvPr id="16" name="Picture 16" descr="gizlogo-standard-rgb"/>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060" cy="614045"/>
                    </a:xfrm>
                    <a:prstGeom prst="rect">
                      <a:avLst/>
                    </a:prstGeom>
                    <a:noFill/>
                    <a:ln>
                      <a:noFill/>
                    </a:ln>
                  </pic:spPr>
                </pic:pic>
              </a:graphicData>
            </a:graphic>
          </wp:inline>
        </w:drawing>
      </w:r>
      <w:r w:rsidRPr="00CD7746">
        <w:rPr>
          <w:noProof/>
          <w:sz w:val="24"/>
          <w:lang w:eastAsia="en-GB"/>
        </w:rPr>
        <w:t xml:space="preserve">  </w:t>
      </w:r>
      <w:r w:rsidRPr="00CD7746">
        <w:rPr>
          <w:noProof/>
          <w:sz w:val="24"/>
        </w:rPr>
        <w:drawing>
          <wp:inline distT="0" distB="0" distL="0" distR="0" wp14:anchorId="2C143127" wp14:editId="1DAE7678">
            <wp:extent cx="2019300" cy="45712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2227" cy="516647"/>
                    </a:xfrm>
                    <a:prstGeom prst="rect">
                      <a:avLst/>
                    </a:prstGeom>
                    <a:noFill/>
                  </pic:spPr>
                </pic:pic>
              </a:graphicData>
            </a:graphic>
          </wp:inline>
        </w:drawing>
      </w:r>
    </w:p>
    <w:p w:rsidR="00F4171E" w:rsidRDefault="00F4171E" w:rsidP="00F4171E">
      <w:pPr>
        <w:jc w:val="center"/>
        <w:rPr>
          <w:sz w:val="24"/>
        </w:rPr>
      </w:pPr>
    </w:p>
    <w:p w:rsidR="00F4171E" w:rsidRPr="00CD7746" w:rsidRDefault="00F4171E" w:rsidP="00F4171E">
      <w:pPr>
        <w:jc w:val="center"/>
        <w:rPr>
          <w:rFonts w:ascii="Calibri" w:hAnsi="Calibri" w:cs="Calibri"/>
          <w:i/>
          <w:sz w:val="20"/>
          <w:szCs w:val="18"/>
        </w:rPr>
      </w:pPr>
      <w:r w:rsidRPr="00CD7746">
        <w:rPr>
          <w:rFonts w:ascii="Calibri" w:hAnsi="Calibri" w:cs="Calibri"/>
          <w:i/>
          <w:sz w:val="20"/>
          <w:szCs w:val="18"/>
        </w:rPr>
        <w:t>This event will be organized within the scope of the</w:t>
      </w:r>
    </w:p>
    <w:p w:rsidR="00F4171E" w:rsidRDefault="00F4171E" w:rsidP="00F4171E">
      <w:pPr>
        <w:jc w:val="center"/>
      </w:pPr>
    </w:p>
    <w:p w:rsidR="00F4171E" w:rsidRDefault="00F4171E" w:rsidP="00F4171E">
      <w:pPr>
        <w:jc w:val="center"/>
      </w:pPr>
      <w:r w:rsidRPr="0091406A">
        <w:rPr>
          <w:noProof/>
        </w:rPr>
        <w:drawing>
          <wp:inline distT="0" distB="0" distL="0" distR="0" wp14:anchorId="49039024" wp14:editId="28BD97E9">
            <wp:extent cx="2383940" cy="914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1155" cy="917167"/>
                    </a:xfrm>
                    <a:prstGeom prst="rect">
                      <a:avLst/>
                    </a:prstGeom>
                    <a:noFill/>
                  </pic:spPr>
                </pic:pic>
              </a:graphicData>
            </a:graphic>
          </wp:inline>
        </w:drawing>
      </w:r>
    </w:p>
    <w:p w:rsidR="00F4171E" w:rsidRDefault="00F4171E" w:rsidP="00F4171E">
      <w:pPr>
        <w:jc w:val="center"/>
      </w:pPr>
    </w:p>
    <w:p w:rsidR="00F4171E" w:rsidRDefault="00F4171E" w:rsidP="00F4171E">
      <w:pPr>
        <w:jc w:val="center"/>
      </w:pPr>
    </w:p>
    <w:p w:rsidR="00F4171E" w:rsidRPr="004045A0" w:rsidRDefault="00F4171E" w:rsidP="00F4171E">
      <w:pPr>
        <w:jc w:val="center"/>
      </w:pPr>
    </w:p>
    <w:p w:rsidR="00F4171E" w:rsidRPr="001B4A75" w:rsidRDefault="00F4171E" w:rsidP="00F4171E">
      <w:pPr>
        <w:pStyle w:val="ListParagraph"/>
        <w:numPr>
          <w:ilvl w:val="0"/>
          <w:numId w:val="12"/>
        </w:numPr>
        <w:rPr>
          <w:b/>
          <w:color w:val="4F81BD" w:themeColor="accent1"/>
          <w:sz w:val="24"/>
          <w:szCs w:val="24"/>
        </w:rPr>
      </w:pPr>
      <w:r w:rsidRPr="001B4A75">
        <w:rPr>
          <w:b/>
          <w:color w:val="4F81BD" w:themeColor="accent1"/>
          <w:sz w:val="24"/>
          <w:szCs w:val="24"/>
        </w:rPr>
        <w:lastRenderedPageBreak/>
        <w:t>Background</w:t>
      </w:r>
    </w:p>
    <w:p w:rsidR="003232D3" w:rsidRPr="003232D3" w:rsidRDefault="003232D3" w:rsidP="008B553F">
      <w:pPr>
        <w:jc w:val="both"/>
        <w:rPr>
          <w:sz w:val="24"/>
          <w:szCs w:val="24"/>
        </w:rPr>
      </w:pPr>
      <w:r w:rsidRPr="003232D3">
        <w:rPr>
          <w:sz w:val="24"/>
          <w:szCs w:val="24"/>
          <w:lang w:val="en-GB"/>
        </w:rPr>
        <w:t>ECREEE, with the support of the Austrian Ministry of Forestry,</w:t>
      </w:r>
      <w:r w:rsidR="007571BB">
        <w:rPr>
          <w:sz w:val="24"/>
          <w:szCs w:val="24"/>
          <w:lang w:val="en-GB"/>
        </w:rPr>
        <w:t xml:space="preserve"> Environment and</w:t>
      </w:r>
      <w:r w:rsidRPr="003232D3">
        <w:rPr>
          <w:sz w:val="24"/>
          <w:szCs w:val="24"/>
          <w:lang w:val="en-GB"/>
        </w:rPr>
        <w:t xml:space="preserve"> Water</w:t>
      </w:r>
      <w:r w:rsidR="007571BB">
        <w:rPr>
          <w:sz w:val="24"/>
          <w:szCs w:val="24"/>
          <w:lang w:val="en-GB"/>
        </w:rPr>
        <w:t xml:space="preserve"> Management (BMLFUW)</w:t>
      </w:r>
      <w:r w:rsidRPr="003232D3">
        <w:rPr>
          <w:sz w:val="24"/>
          <w:szCs w:val="24"/>
          <w:lang w:val="en-GB"/>
        </w:rPr>
        <w:t xml:space="preserve">, ADA and AECID and the Government of Niger organised the ECOWAS Capacity Building Workshop on Sustainable Management of Forest (SMF) with a focus on REDD+ </w:t>
      </w:r>
      <w:r w:rsidR="007571BB">
        <w:rPr>
          <w:sz w:val="24"/>
          <w:szCs w:val="24"/>
          <w:lang w:val="en-GB"/>
        </w:rPr>
        <w:t xml:space="preserve">from </w:t>
      </w:r>
      <w:r w:rsidRPr="003232D3">
        <w:rPr>
          <w:sz w:val="24"/>
          <w:szCs w:val="24"/>
          <w:lang w:val="en-GB"/>
        </w:rPr>
        <w:t>27-29 April 2015 in Niamey, Niger. The workshop</w:t>
      </w:r>
      <w:r w:rsidRPr="003232D3">
        <w:rPr>
          <w:sz w:val="24"/>
          <w:szCs w:val="24"/>
        </w:rPr>
        <w:t xml:space="preserve"> provided information</w:t>
      </w:r>
      <w:r w:rsidR="008B553F">
        <w:rPr>
          <w:sz w:val="24"/>
          <w:szCs w:val="24"/>
        </w:rPr>
        <w:t>,</w:t>
      </w:r>
      <w:r w:rsidRPr="003232D3">
        <w:rPr>
          <w:sz w:val="24"/>
          <w:szCs w:val="24"/>
        </w:rPr>
        <w:t xml:space="preserve"> enhanced the capacities of relevant actors within the forestry and wood energy value-chain</w:t>
      </w:r>
      <w:r w:rsidR="008B553F">
        <w:rPr>
          <w:sz w:val="24"/>
          <w:szCs w:val="24"/>
        </w:rPr>
        <w:t xml:space="preserve"> and came out with </w:t>
      </w:r>
      <w:r w:rsidR="00C428DF" w:rsidRPr="003232D3">
        <w:rPr>
          <w:sz w:val="24"/>
          <w:szCs w:val="24"/>
        </w:rPr>
        <w:t>conclusions and recommendations</w:t>
      </w:r>
      <w:r w:rsidR="00C428DF">
        <w:rPr>
          <w:sz w:val="24"/>
          <w:szCs w:val="24"/>
        </w:rPr>
        <w:t xml:space="preserve"> agreed by participants</w:t>
      </w:r>
      <w:r w:rsidRPr="003232D3">
        <w:rPr>
          <w:sz w:val="24"/>
          <w:szCs w:val="24"/>
        </w:rPr>
        <w:t xml:space="preserve">. </w:t>
      </w:r>
    </w:p>
    <w:p w:rsidR="003232D3" w:rsidRPr="003232D3" w:rsidRDefault="00807C6E" w:rsidP="008B553F">
      <w:pPr>
        <w:jc w:val="both"/>
        <w:rPr>
          <w:sz w:val="24"/>
          <w:szCs w:val="24"/>
          <w:lang w:val="en-GB"/>
        </w:rPr>
      </w:pPr>
      <w:r>
        <w:rPr>
          <w:sz w:val="24"/>
          <w:szCs w:val="24"/>
          <w:lang w:val="en-GB"/>
        </w:rPr>
        <w:t>As part of</w:t>
      </w:r>
      <w:r w:rsidR="003232D3" w:rsidRPr="003232D3">
        <w:rPr>
          <w:sz w:val="24"/>
          <w:szCs w:val="24"/>
          <w:lang w:val="en-GB"/>
        </w:rPr>
        <w:t xml:space="preserve"> the implementation of the workshop recommendations and conclusions, ECREEE </w:t>
      </w:r>
      <w:r>
        <w:rPr>
          <w:sz w:val="24"/>
          <w:szCs w:val="24"/>
          <w:lang w:val="en-GB"/>
        </w:rPr>
        <w:t xml:space="preserve">and </w:t>
      </w:r>
      <w:r w:rsidR="003232D3" w:rsidRPr="003232D3">
        <w:rPr>
          <w:sz w:val="24"/>
          <w:szCs w:val="24"/>
          <w:lang w:val="en-GB"/>
        </w:rPr>
        <w:t xml:space="preserve">GBEP </w:t>
      </w:r>
      <w:r>
        <w:rPr>
          <w:sz w:val="24"/>
          <w:szCs w:val="24"/>
          <w:lang w:val="en-GB"/>
        </w:rPr>
        <w:t xml:space="preserve">agreed to work in partnership </w:t>
      </w:r>
      <w:r w:rsidR="003232D3" w:rsidRPr="003232D3">
        <w:rPr>
          <w:sz w:val="24"/>
          <w:szCs w:val="24"/>
          <w:lang w:val="en-GB"/>
        </w:rPr>
        <w:t xml:space="preserve">to further the cause of promoting sustainable wood energy management, within a logical collaboration, considering that GBEP already has an Activity Group </w:t>
      </w:r>
      <w:r w:rsidR="00B12389">
        <w:rPr>
          <w:sz w:val="24"/>
          <w:szCs w:val="24"/>
          <w:lang w:val="en-GB"/>
        </w:rPr>
        <w:t xml:space="preserve">(Activity Group 4 or AG4) </w:t>
      </w:r>
      <w:r w:rsidR="003232D3" w:rsidRPr="003232D3">
        <w:rPr>
          <w:sz w:val="24"/>
          <w:szCs w:val="24"/>
          <w:lang w:val="en-GB"/>
        </w:rPr>
        <w:t>under the Working Group on Capacity Building (WGCB) for Sustainable Bioenergy</w:t>
      </w:r>
      <w:r>
        <w:rPr>
          <w:sz w:val="24"/>
          <w:szCs w:val="24"/>
          <w:lang w:val="en-GB"/>
        </w:rPr>
        <w:t>, dedicated to this topic</w:t>
      </w:r>
      <w:r w:rsidR="003232D3" w:rsidRPr="003232D3">
        <w:rPr>
          <w:sz w:val="24"/>
          <w:szCs w:val="24"/>
          <w:lang w:val="en-GB"/>
        </w:rPr>
        <w:t xml:space="preserve">. The purpose of the workshop is to build synergies, share experiences </w:t>
      </w:r>
      <w:r>
        <w:rPr>
          <w:sz w:val="24"/>
          <w:szCs w:val="24"/>
          <w:lang w:val="en-GB"/>
        </w:rPr>
        <w:t>among</w:t>
      </w:r>
      <w:r w:rsidRPr="003232D3">
        <w:rPr>
          <w:sz w:val="24"/>
          <w:szCs w:val="24"/>
          <w:lang w:val="en-GB"/>
        </w:rPr>
        <w:t xml:space="preserve"> </w:t>
      </w:r>
      <w:r w:rsidR="003232D3" w:rsidRPr="003232D3">
        <w:rPr>
          <w:sz w:val="24"/>
          <w:szCs w:val="24"/>
          <w:lang w:val="en-GB"/>
        </w:rPr>
        <w:t xml:space="preserve">the two institutions’ expert groups and to promote modern and sustainable wood energy management by bringing out success stories in various parts of the world. </w:t>
      </w:r>
    </w:p>
    <w:p w:rsidR="003232D3" w:rsidRPr="003232D3" w:rsidRDefault="003232D3" w:rsidP="00C428DF">
      <w:pPr>
        <w:jc w:val="both"/>
        <w:rPr>
          <w:sz w:val="24"/>
          <w:szCs w:val="24"/>
          <w:lang w:val="en-GB"/>
        </w:rPr>
      </w:pPr>
      <w:r w:rsidRPr="003232D3">
        <w:rPr>
          <w:sz w:val="24"/>
          <w:szCs w:val="24"/>
          <w:lang w:val="en-GB"/>
        </w:rPr>
        <w:t>In December 2013 GBEP establish</w:t>
      </w:r>
      <w:r w:rsidR="008B553F">
        <w:rPr>
          <w:sz w:val="24"/>
          <w:szCs w:val="24"/>
          <w:lang w:val="en-GB"/>
        </w:rPr>
        <w:t>ed</w:t>
      </w:r>
      <w:r w:rsidR="00807C6E">
        <w:rPr>
          <w:sz w:val="24"/>
          <w:szCs w:val="24"/>
          <w:lang w:val="en-GB"/>
        </w:rPr>
        <w:t>, in the framework of</w:t>
      </w:r>
      <w:r w:rsidRPr="003232D3">
        <w:rPr>
          <w:sz w:val="24"/>
          <w:szCs w:val="24"/>
          <w:lang w:val="en-GB"/>
        </w:rPr>
        <w:t xml:space="preserve"> the W</w:t>
      </w:r>
      <w:r w:rsidR="008B553F">
        <w:rPr>
          <w:sz w:val="24"/>
          <w:szCs w:val="24"/>
          <w:lang w:val="en-GB"/>
        </w:rPr>
        <w:t xml:space="preserve">orking </w:t>
      </w:r>
      <w:r w:rsidRPr="003232D3">
        <w:rPr>
          <w:sz w:val="24"/>
          <w:szCs w:val="24"/>
          <w:lang w:val="en-GB"/>
        </w:rPr>
        <w:t>G</w:t>
      </w:r>
      <w:r w:rsidR="008B553F">
        <w:rPr>
          <w:sz w:val="24"/>
          <w:szCs w:val="24"/>
          <w:lang w:val="en-GB"/>
        </w:rPr>
        <w:t xml:space="preserve">roup on </w:t>
      </w:r>
      <w:r w:rsidRPr="003232D3">
        <w:rPr>
          <w:sz w:val="24"/>
          <w:szCs w:val="24"/>
          <w:lang w:val="en-GB"/>
        </w:rPr>
        <w:t>C</w:t>
      </w:r>
      <w:r w:rsidR="008B553F">
        <w:rPr>
          <w:sz w:val="24"/>
          <w:szCs w:val="24"/>
          <w:lang w:val="en-GB"/>
        </w:rPr>
        <w:t xml:space="preserve">apacity </w:t>
      </w:r>
      <w:r w:rsidRPr="003232D3">
        <w:rPr>
          <w:sz w:val="24"/>
          <w:szCs w:val="24"/>
          <w:lang w:val="en-GB"/>
        </w:rPr>
        <w:t>B</w:t>
      </w:r>
      <w:r w:rsidR="008B553F">
        <w:rPr>
          <w:sz w:val="24"/>
          <w:szCs w:val="24"/>
          <w:lang w:val="en-GB"/>
        </w:rPr>
        <w:t>uilding (WGCB)</w:t>
      </w:r>
      <w:r w:rsidRPr="003232D3">
        <w:rPr>
          <w:sz w:val="24"/>
          <w:szCs w:val="24"/>
          <w:lang w:val="en-GB"/>
        </w:rPr>
        <w:t xml:space="preserve"> for Sustainable Bioenergy, the Activity Group 4 “</w:t>
      </w:r>
      <w:r w:rsidRPr="003232D3">
        <w:rPr>
          <w:bCs/>
          <w:i/>
          <w:iCs/>
          <w:sz w:val="24"/>
          <w:szCs w:val="24"/>
        </w:rPr>
        <w:t>Towards sustainable modern wood energy development”</w:t>
      </w:r>
      <w:r w:rsidRPr="003232D3">
        <w:rPr>
          <w:sz w:val="24"/>
          <w:szCs w:val="24"/>
          <w:lang w:val="en-GB"/>
        </w:rPr>
        <w:t xml:space="preserve"> under the leadership of FAO, UNEP and UNF/GACC. It was agreed to adopt a stepwise approach, with the following initial activities:</w:t>
      </w:r>
    </w:p>
    <w:p w:rsidR="003232D3" w:rsidRPr="003232D3" w:rsidRDefault="003232D3" w:rsidP="003232D3">
      <w:pPr>
        <w:numPr>
          <w:ilvl w:val="0"/>
          <w:numId w:val="32"/>
        </w:numPr>
        <w:jc w:val="both"/>
        <w:rPr>
          <w:sz w:val="24"/>
          <w:szCs w:val="24"/>
          <w:lang w:val="en-GB"/>
        </w:rPr>
      </w:pPr>
      <w:r w:rsidRPr="003232D3">
        <w:rPr>
          <w:sz w:val="24"/>
          <w:szCs w:val="24"/>
          <w:lang w:val="en-GB"/>
        </w:rPr>
        <w:t xml:space="preserve">Stock taking paper regarding successful initiatives on solid biomass development in developing countries. </w:t>
      </w:r>
    </w:p>
    <w:p w:rsidR="003232D3" w:rsidRPr="003232D3" w:rsidRDefault="003232D3" w:rsidP="003232D3">
      <w:pPr>
        <w:numPr>
          <w:ilvl w:val="0"/>
          <w:numId w:val="32"/>
        </w:numPr>
        <w:jc w:val="both"/>
        <w:rPr>
          <w:sz w:val="24"/>
          <w:szCs w:val="24"/>
          <w:lang w:val="en-GB"/>
        </w:rPr>
      </w:pPr>
      <w:r w:rsidRPr="003232D3">
        <w:rPr>
          <w:sz w:val="24"/>
          <w:szCs w:val="24"/>
          <w:lang w:val="en-GB"/>
        </w:rPr>
        <w:t>Webinar to present the stock taking paper and exchange lessons learned.</w:t>
      </w:r>
    </w:p>
    <w:p w:rsidR="003232D3" w:rsidRPr="003232D3" w:rsidRDefault="003232D3" w:rsidP="003232D3">
      <w:pPr>
        <w:numPr>
          <w:ilvl w:val="0"/>
          <w:numId w:val="32"/>
        </w:numPr>
        <w:jc w:val="both"/>
        <w:rPr>
          <w:sz w:val="24"/>
          <w:szCs w:val="24"/>
          <w:lang w:val="en-GB"/>
        </w:rPr>
      </w:pPr>
      <w:r w:rsidRPr="003232D3">
        <w:rPr>
          <w:sz w:val="24"/>
          <w:szCs w:val="24"/>
          <w:lang w:val="en-GB"/>
        </w:rPr>
        <w:t>Capacity building workshop on lessons learned on wood energy development.</w:t>
      </w:r>
    </w:p>
    <w:p w:rsidR="003232D3" w:rsidRPr="003232D3" w:rsidRDefault="003232D3" w:rsidP="003232D3">
      <w:pPr>
        <w:ind w:left="720"/>
        <w:jc w:val="both"/>
        <w:rPr>
          <w:sz w:val="24"/>
          <w:szCs w:val="24"/>
          <w:lang w:val="en-GB"/>
        </w:rPr>
      </w:pPr>
    </w:p>
    <w:p w:rsidR="003232D3" w:rsidRPr="003232D3" w:rsidRDefault="003232D3" w:rsidP="00C428DF">
      <w:pPr>
        <w:jc w:val="both"/>
        <w:rPr>
          <w:sz w:val="24"/>
          <w:szCs w:val="24"/>
          <w:lang w:val="en-GB"/>
        </w:rPr>
      </w:pPr>
      <w:r w:rsidRPr="003232D3">
        <w:rPr>
          <w:sz w:val="24"/>
          <w:szCs w:val="24"/>
          <w:lang w:val="en-GB"/>
        </w:rPr>
        <w:t>During the November 2014 meeting of the GBEP</w:t>
      </w:r>
      <w:r w:rsidR="00C624F4">
        <w:rPr>
          <w:sz w:val="24"/>
          <w:szCs w:val="24"/>
          <w:lang w:val="en-GB"/>
        </w:rPr>
        <w:t>-</w:t>
      </w:r>
      <w:r w:rsidRPr="003232D3">
        <w:rPr>
          <w:sz w:val="24"/>
          <w:szCs w:val="24"/>
          <w:lang w:val="en-GB"/>
        </w:rPr>
        <w:t>WGCB, the session dedicated to the Activity Group 4 was opened by a presentation of the stocktaking paper “</w:t>
      </w:r>
      <w:r w:rsidRPr="003232D3">
        <w:rPr>
          <w:i/>
          <w:iCs/>
          <w:sz w:val="24"/>
          <w:szCs w:val="24"/>
          <w:lang w:val="en-GB"/>
        </w:rPr>
        <w:t>Towards sustainable modern wood energy development</w:t>
      </w:r>
      <w:r w:rsidRPr="003232D3">
        <w:rPr>
          <w:sz w:val="24"/>
          <w:szCs w:val="24"/>
          <w:lang w:val="en-GB"/>
        </w:rPr>
        <w:t xml:space="preserve">” by ECO Consult, which conducted the study </w:t>
      </w:r>
      <w:r w:rsidR="0054352F">
        <w:rPr>
          <w:sz w:val="24"/>
          <w:szCs w:val="24"/>
          <w:lang w:val="en-GB"/>
        </w:rPr>
        <w:t>with the generous funding of</w:t>
      </w:r>
      <w:r w:rsidRPr="003232D3">
        <w:rPr>
          <w:sz w:val="24"/>
          <w:szCs w:val="24"/>
          <w:lang w:val="en-GB"/>
        </w:rPr>
        <w:t xml:space="preserve"> GIZ (German Agency for International Cooperation). The paper was well received by the participants and it was felt necessary to undertake further discussions on the recommendations and the next steps</w:t>
      </w:r>
      <w:r w:rsidR="00C428DF">
        <w:rPr>
          <w:sz w:val="24"/>
          <w:szCs w:val="24"/>
          <w:lang w:val="en-GB"/>
        </w:rPr>
        <w:t>, including a webinar</w:t>
      </w:r>
      <w:r w:rsidRPr="003232D3">
        <w:rPr>
          <w:sz w:val="24"/>
          <w:szCs w:val="24"/>
          <w:lang w:val="en-GB"/>
        </w:rPr>
        <w:t xml:space="preserve">. </w:t>
      </w:r>
    </w:p>
    <w:p w:rsidR="003232D3" w:rsidRPr="003232D3" w:rsidRDefault="003232D3" w:rsidP="00C428DF">
      <w:pPr>
        <w:jc w:val="both"/>
        <w:rPr>
          <w:sz w:val="24"/>
          <w:szCs w:val="24"/>
          <w:lang w:val="en-GB"/>
        </w:rPr>
      </w:pPr>
      <w:r w:rsidRPr="003232D3">
        <w:rPr>
          <w:sz w:val="24"/>
          <w:szCs w:val="24"/>
          <w:lang w:val="en-GB"/>
        </w:rPr>
        <w:t>One of the recommendations agreed during the webinar</w:t>
      </w:r>
      <w:r w:rsidR="0054352F">
        <w:rPr>
          <w:sz w:val="24"/>
          <w:szCs w:val="24"/>
          <w:lang w:val="en-GB"/>
        </w:rPr>
        <w:t>, held on June 2015,</w:t>
      </w:r>
      <w:r w:rsidR="00EC76D7">
        <w:rPr>
          <w:sz w:val="24"/>
          <w:szCs w:val="24"/>
          <w:lang w:val="en-GB"/>
        </w:rPr>
        <w:t xml:space="preserve"> wa</w:t>
      </w:r>
      <w:r w:rsidRPr="003232D3">
        <w:rPr>
          <w:sz w:val="24"/>
          <w:szCs w:val="24"/>
          <w:lang w:val="en-GB"/>
        </w:rPr>
        <w:t xml:space="preserve">s to focus on efforts for increasing the formalization of the wood energy sector in developing countries and </w:t>
      </w:r>
      <w:r w:rsidR="0054352F">
        <w:rPr>
          <w:sz w:val="24"/>
          <w:szCs w:val="24"/>
          <w:lang w:val="en-GB"/>
        </w:rPr>
        <w:t>on means</w:t>
      </w:r>
      <w:r w:rsidRPr="003232D3">
        <w:rPr>
          <w:sz w:val="24"/>
          <w:szCs w:val="24"/>
          <w:lang w:val="en-GB"/>
        </w:rPr>
        <w:t xml:space="preserve"> to contribute to building a positive image for small scale wood energy, which is fundamental for creating an enabling environment surrounding this sector. In order to discuss in detail the aforementioned recommendations it was proposed to organize a workshop where success stories </w:t>
      </w:r>
      <w:r w:rsidR="0054352F">
        <w:rPr>
          <w:sz w:val="24"/>
          <w:szCs w:val="24"/>
          <w:lang w:val="en-GB"/>
        </w:rPr>
        <w:t>would be</w:t>
      </w:r>
      <w:r w:rsidRPr="003232D3">
        <w:rPr>
          <w:sz w:val="24"/>
          <w:szCs w:val="24"/>
          <w:lang w:val="en-GB"/>
        </w:rPr>
        <w:t xml:space="preserve"> exchanged between neighbouring countries and/or countries </w:t>
      </w:r>
      <w:r w:rsidRPr="003232D3">
        <w:rPr>
          <w:sz w:val="24"/>
          <w:szCs w:val="24"/>
          <w:lang w:val="en-GB"/>
        </w:rPr>
        <w:lastRenderedPageBreak/>
        <w:t>with similar contexts in order to facilitate the transfer of these experiences and replication of best practices.</w:t>
      </w:r>
    </w:p>
    <w:p w:rsidR="003232D3" w:rsidRPr="008B553F" w:rsidRDefault="003232D3" w:rsidP="008B553F">
      <w:pPr>
        <w:pStyle w:val="ListParagraph"/>
        <w:numPr>
          <w:ilvl w:val="0"/>
          <w:numId w:val="12"/>
        </w:numPr>
        <w:rPr>
          <w:b/>
          <w:color w:val="4F81BD" w:themeColor="accent1"/>
          <w:sz w:val="24"/>
          <w:szCs w:val="24"/>
        </w:rPr>
      </w:pPr>
      <w:r w:rsidRPr="008B553F">
        <w:rPr>
          <w:b/>
          <w:color w:val="4F81BD" w:themeColor="accent1"/>
          <w:sz w:val="24"/>
          <w:szCs w:val="24"/>
        </w:rPr>
        <w:t>Rationale for the proposed workshop</w:t>
      </w:r>
    </w:p>
    <w:p w:rsidR="003232D3" w:rsidRPr="003232D3" w:rsidRDefault="003232D3" w:rsidP="00C428DF">
      <w:pPr>
        <w:jc w:val="both"/>
        <w:rPr>
          <w:sz w:val="24"/>
          <w:szCs w:val="24"/>
          <w:lang w:val="en-GB"/>
        </w:rPr>
      </w:pPr>
      <w:r w:rsidRPr="003232D3">
        <w:rPr>
          <w:sz w:val="24"/>
          <w:szCs w:val="24"/>
          <w:lang w:val="en-GB"/>
        </w:rPr>
        <w:t xml:space="preserve">This event brings together experts on wood energy from government sector, environment and forestry, policy makers and representatives of the financial institutions, both public and private, and civil society organizations that work towards the replication of the strategies and procedures that have proven effective in developing country contexts and similar to those reported in the GBEP stocktaking paper. </w:t>
      </w:r>
    </w:p>
    <w:p w:rsidR="003232D3" w:rsidRPr="003232D3" w:rsidRDefault="003232D3" w:rsidP="00C428DF">
      <w:pPr>
        <w:jc w:val="both"/>
        <w:rPr>
          <w:sz w:val="24"/>
          <w:szCs w:val="24"/>
          <w:lang w:val="en-GB"/>
        </w:rPr>
      </w:pPr>
      <w:r w:rsidRPr="003232D3">
        <w:rPr>
          <w:sz w:val="24"/>
          <w:szCs w:val="24"/>
          <w:lang w:val="en-GB"/>
        </w:rPr>
        <w:t>Additional success stories on wood energy management within the ECOWAS and other regions as well as those compiled by the GBEP Secretariat through a template circulated among the AG4 members and webinar participants will be presented and discussed during the meeting.</w:t>
      </w:r>
    </w:p>
    <w:p w:rsidR="003232D3" w:rsidRPr="003232D3" w:rsidRDefault="003232D3" w:rsidP="00C428DF">
      <w:pPr>
        <w:jc w:val="both"/>
        <w:rPr>
          <w:sz w:val="24"/>
          <w:szCs w:val="24"/>
          <w:lang w:val="en-GB"/>
        </w:rPr>
      </w:pPr>
      <w:r w:rsidRPr="003232D3">
        <w:rPr>
          <w:sz w:val="24"/>
          <w:szCs w:val="24"/>
          <w:lang w:val="en-GB"/>
        </w:rPr>
        <w:t xml:space="preserve">This event will discuss the main aspects that have been singled out as key for the sustainable development of the sector in Africa and elsewhere: </w:t>
      </w:r>
    </w:p>
    <w:p w:rsidR="003232D3" w:rsidRPr="003232D3" w:rsidRDefault="003232D3" w:rsidP="003232D3">
      <w:pPr>
        <w:numPr>
          <w:ilvl w:val="0"/>
          <w:numId w:val="33"/>
        </w:numPr>
        <w:jc w:val="both"/>
        <w:rPr>
          <w:sz w:val="24"/>
          <w:szCs w:val="24"/>
          <w:lang w:val="en-GB"/>
        </w:rPr>
      </w:pPr>
      <w:r w:rsidRPr="003232D3">
        <w:rPr>
          <w:b/>
          <w:bCs/>
          <w:sz w:val="24"/>
          <w:szCs w:val="24"/>
          <w:lang w:val="en-GB"/>
        </w:rPr>
        <w:t xml:space="preserve">Institutional, legal and regulatory framework: </w:t>
      </w:r>
      <w:r w:rsidR="0054352F">
        <w:rPr>
          <w:sz w:val="24"/>
          <w:szCs w:val="24"/>
          <w:lang w:val="en-GB"/>
        </w:rPr>
        <w:t>i</w:t>
      </w:r>
      <w:r w:rsidRPr="003232D3">
        <w:rPr>
          <w:sz w:val="24"/>
          <w:szCs w:val="24"/>
          <w:lang w:val="en-GB"/>
        </w:rPr>
        <w:t xml:space="preserve">ntroduction of legal and regulatory mechanism to ensure sustainable production, transformation and use of wood energy; </w:t>
      </w:r>
    </w:p>
    <w:p w:rsidR="003232D3" w:rsidRPr="003232D3" w:rsidRDefault="003232D3" w:rsidP="003232D3">
      <w:pPr>
        <w:numPr>
          <w:ilvl w:val="0"/>
          <w:numId w:val="33"/>
        </w:numPr>
        <w:jc w:val="both"/>
        <w:rPr>
          <w:sz w:val="24"/>
          <w:szCs w:val="24"/>
          <w:lang w:val="en-GB"/>
        </w:rPr>
      </w:pPr>
      <w:r w:rsidRPr="003232D3">
        <w:rPr>
          <w:b/>
          <w:bCs/>
          <w:sz w:val="24"/>
          <w:szCs w:val="24"/>
          <w:lang w:val="en-GB"/>
        </w:rPr>
        <w:t>Image change</w:t>
      </w:r>
      <w:r w:rsidRPr="003232D3">
        <w:rPr>
          <w:sz w:val="24"/>
          <w:szCs w:val="24"/>
          <w:lang w:val="en-GB"/>
        </w:rPr>
        <w:t>: modifying the negative image of the wood energy sector (particularly small scale) is a precondition for stakeholder</w:t>
      </w:r>
      <w:r w:rsidR="0054352F">
        <w:rPr>
          <w:sz w:val="24"/>
          <w:szCs w:val="24"/>
          <w:lang w:val="en-GB"/>
        </w:rPr>
        <w:t>s</w:t>
      </w:r>
      <w:r w:rsidRPr="003232D3">
        <w:rPr>
          <w:sz w:val="24"/>
          <w:szCs w:val="24"/>
          <w:lang w:val="en-GB"/>
        </w:rPr>
        <w:t xml:space="preserve">’ involvement in the structural change process and policy reform; </w:t>
      </w:r>
    </w:p>
    <w:p w:rsidR="003232D3" w:rsidRPr="003232D3" w:rsidRDefault="003232D3" w:rsidP="003232D3">
      <w:pPr>
        <w:numPr>
          <w:ilvl w:val="0"/>
          <w:numId w:val="33"/>
        </w:numPr>
        <w:jc w:val="both"/>
        <w:rPr>
          <w:sz w:val="24"/>
          <w:szCs w:val="24"/>
          <w:lang w:val="en-GB"/>
        </w:rPr>
      </w:pPr>
      <w:r w:rsidRPr="003232D3">
        <w:rPr>
          <w:b/>
          <w:bCs/>
          <w:sz w:val="24"/>
          <w:szCs w:val="24"/>
          <w:lang w:val="en-GB"/>
        </w:rPr>
        <w:t>Sector’s formalization</w:t>
      </w:r>
      <w:r w:rsidRPr="003232D3">
        <w:rPr>
          <w:sz w:val="24"/>
          <w:szCs w:val="24"/>
          <w:lang w:val="en-GB"/>
        </w:rPr>
        <w:t xml:space="preserve">: under multiple aspects, the formalization of the wood energy sector is fundamental for understanding the extent and magnitude of its dynamics; </w:t>
      </w:r>
    </w:p>
    <w:p w:rsidR="003232D3" w:rsidRPr="003232D3" w:rsidRDefault="003232D3" w:rsidP="003232D3">
      <w:pPr>
        <w:numPr>
          <w:ilvl w:val="0"/>
          <w:numId w:val="33"/>
        </w:numPr>
        <w:jc w:val="both"/>
        <w:rPr>
          <w:b/>
          <w:bCs/>
          <w:sz w:val="24"/>
          <w:szCs w:val="24"/>
          <w:lang w:val="en-GB"/>
        </w:rPr>
      </w:pPr>
      <w:r w:rsidRPr="003232D3">
        <w:rPr>
          <w:b/>
          <w:bCs/>
          <w:sz w:val="24"/>
          <w:szCs w:val="24"/>
          <w:lang w:val="en-GB"/>
        </w:rPr>
        <w:t xml:space="preserve">Successful financial mechanisms and business plans for sustainable wood energy value chains: </w:t>
      </w:r>
      <w:r w:rsidRPr="003232D3">
        <w:rPr>
          <w:sz w:val="24"/>
          <w:szCs w:val="24"/>
          <w:lang w:val="en-GB"/>
        </w:rPr>
        <w:t>in addition to national and international financing mechanisms to support wood</w:t>
      </w:r>
      <w:r w:rsidR="0054352F">
        <w:rPr>
          <w:sz w:val="24"/>
          <w:szCs w:val="24"/>
          <w:lang w:val="en-GB"/>
        </w:rPr>
        <w:t xml:space="preserve"> </w:t>
      </w:r>
      <w:r w:rsidRPr="003232D3">
        <w:rPr>
          <w:sz w:val="24"/>
          <w:szCs w:val="24"/>
          <w:lang w:val="en-GB"/>
        </w:rPr>
        <w:t xml:space="preserve">fuel related projects, this workshop will discuss financial platforms (public, private, and/or PPPs) and connect local actors with resource persons in the various financial mechanisms; </w:t>
      </w:r>
    </w:p>
    <w:p w:rsidR="003232D3" w:rsidRPr="00F51134" w:rsidRDefault="003232D3" w:rsidP="003232D3">
      <w:pPr>
        <w:numPr>
          <w:ilvl w:val="0"/>
          <w:numId w:val="33"/>
        </w:numPr>
        <w:jc w:val="both"/>
        <w:rPr>
          <w:b/>
          <w:bCs/>
          <w:sz w:val="24"/>
          <w:szCs w:val="24"/>
          <w:lang w:val="en-GB"/>
        </w:rPr>
      </w:pPr>
      <w:r w:rsidRPr="003232D3">
        <w:rPr>
          <w:b/>
          <w:bCs/>
          <w:sz w:val="24"/>
          <w:szCs w:val="24"/>
          <w:lang w:val="en-GB"/>
        </w:rPr>
        <w:t>Promotion of wood energy value chain approach in existing wood energy, sustainable land management and forestry projects</w:t>
      </w:r>
      <w:r w:rsidRPr="003232D3">
        <w:rPr>
          <w:sz w:val="24"/>
          <w:szCs w:val="24"/>
          <w:lang w:val="en-GB"/>
        </w:rPr>
        <w:t xml:space="preserve">. </w:t>
      </w:r>
    </w:p>
    <w:p w:rsidR="008B553F" w:rsidRPr="008B553F" w:rsidRDefault="008B553F" w:rsidP="008B553F">
      <w:pPr>
        <w:pStyle w:val="ListParagraph"/>
        <w:numPr>
          <w:ilvl w:val="0"/>
          <w:numId w:val="12"/>
        </w:numPr>
        <w:rPr>
          <w:b/>
          <w:color w:val="4F81BD" w:themeColor="accent1"/>
          <w:sz w:val="24"/>
          <w:szCs w:val="24"/>
        </w:rPr>
      </w:pPr>
      <w:r w:rsidRPr="008B553F">
        <w:rPr>
          <w:b/>
          <w:color w:val="4F81BD" w:themeColor="accent1"/>
          <w:sz w:val="24"/>
          <w:szCs w:val="24"/>
        </w:rPr>
        <w:t>Objective of the workshop</w:t>
      </w:r>
    </w:p>
    <w:p w:rsidR="008B553F" w:rsidRPr="008B553F" w:rsidRDefault="008B553F" w:rsidP="008B553F">
      <w:pPr>
        <w:jc w:val="both"/>
        <w:rPr>
          <w:sz w:val="24"/>
          <w:szCs w:val="24"/>
        </w:rPr>
      </w:pPr>
      <w:r w:rsidRPr="008B553F">
        <w:rPr>
          <w:b/>
          <w:sz w:val="24"/>
          <w:szCs w:val="24"/>
        </w:rPr>
        <w:t>The overall objective of the workshop</w:t>
      </w:r>
      <w:r w:rsidRPr="008B553F">
        <w:rPr>
          <w:sz w:val="24"/>
          <w:szCs w:val="24"/>
        </w:rPr>
        <w:t xml:space="preserve"> is to provide information to and enhance overall capacities of relevant actors within the </w:t>
      </w:r>
      <w:r w:rsidR="00C428DF">
        <w:rPr>
          <w:sz w:val="24"/>
          <w:szCs w:val="24"/>
        </w:rPr>
        <w:t xml:space="preserve">wood energy </w:t>
      </w:r>
      <w:r w:rsidRPr="008B553F">
        <w:rPr>
          <w:sz w:val="24"/>
          <w:szCs w:val="24"/>
        </w:rPr>
        <w:t xml:space="preserve">value-chain. </w:t>
      </w:r>
    </w:p>
    <w:p w:rsidR="008B553F" w:rsidRPr="00C428DF" w:rsidRDefault="008B553F" w:rsidP="00C428DF">
      <w:pPr>
        <w:jc w:val="both"/>
        <w:rPr>
          <w:sz w:val="24"/>
          <w:szCs w:val="24"/>
        </w:rPr>
      </w:pPr>
      <w:r w:rsidRPr="00C428DF">
        <w:rPr>
          <w:b/>
          <w:sz w:val="24"/>
          <w:szCs w:val="24"/>
        </w:rPr>
        <w:t>Specific objectives of the workshop</w:t>
      </w:r>
      <w:r w:rsidRPr="00C428DF">
        <w:rPr>
          <w:sz w:val="24"/>
          <w:szCs w:val="24"/>
        </w:rPr>
        <w:t xml:space="preserve"> </w:t>
      </w:r>
      <w:r w:rsidRPr="00C428DF">
        <w:rPr>
          <w:b/>
          <w:sz w:val="24"/>
          <w:szCs w:val="24"/>
        </w:rPr>
        <w:t>are as follow</w:t>
      </w:r>
      <w:r w:rsidRPr="00C428DF">
        <w:rPr>
          <w:sz w:val="24"/>
          <w:szCs w:val="24"/>
        </w:rPr>
        <w:t>:</w:t>
      </w:r>
    </w:p>
    <w:p w:rsidR="008B553F" w:rsidRPr="00C428DF" w:rsidRDefault="008B553F" w:rsidP="008B553F">
      <w:pPr>
        <w:pStyle w:val="ListParagraph"/>
        <w:numPr>
          <w:ilvl w:val="0"/>
          <w:numId w:val="39"/>
        </w:numPr>
        <w:jc w:val="both"/>
        <w:rPr>
          <w:sz w:val="24"/>
          <w:szCs w:val="24"/>
          <w:lang w:val="en-GB"/>
        </w:rPr>
      </w:pPr>
      <w:r w:rsidRPr="00C428DF">
        <w:rPr>
          <w:sz w:val="24"/>
          <w:szCs w:val="24"/>
          <w:lang w:val="en-GB"/>
        </w:rPr>
        <w:lastRenderedPageBreak/>
        <w:t xml:space="preserve">discuss the present state of </w:t>
      </w:r>
      <w:r w:rsidR="0054352F">
        <w:rPr>
          <w:sz w:val="24"/>
          <w:szCs w:val="24"/>
          <w:lang w:val="en-GB"/>
        </w:rPr>
        <w:t>art</w:t>
      </w:r>
      <w:r w:rsidR="0054352F" w:rsidRPr="00C428DF">
        <w:rPr>
          <w:sz w:val="24"/>
          <w:szCs w:val="24"/>
          <w:lang w:val="en-GB"/>
        </w:rPr>
        <w:t xml:space="preserve"> </w:t>
      </w:r>
      <w:r w:rsidRPr="00C428DF">
        <w:rPr>
          <w:sz w:val="24"/>
          <w:szCs w:val="24"/>
          <w:lang w:val="en-GB"/>
        </w:rPr>
        <w:t xml:space="preserve">with regard to the </w:t>
      </w:r>
      <w:r w:rsidR="00E76607">
        <w:rPr>
          <w:sz w:val="24"/>
          <w:szCs w:val="24"/>
          <w:lang w:val="en-GB"/>
        </w:rPr>
        <w:t>un</w:t>
      </w:r>
      <w:r w:rsidR="00C428DF" w:rsidRPr="00C428DF">
        <w:rPr>
          <w:sz w:val="24"/>
          <w:szCs w:val="24"/>
          <w:lang w:val="en-GB"/>
        </w:rPr>
        <w:t xml:space="preserve">sustainable </w:t>
      </w:r>
      <w:r w:rsidRPr="00C428DF">
        <w:rPr>
          <w:sz w:val="24"/>
          <w:szCs w:val="24"/>
          <w:lang w:val="en-GB"/>
        </w:rPr>
        <w:t>use of wood</w:t>
      </w:r>
      <w:r w:rsidR="00C428DF">
        <w:rPr>
          <w:sz w:val="24"/>
          <w:szCs w:val="24"/>
          <w:lang w:val="en-GB"/>
        </w:rPr>
        <w:t xml:space="preserve"> </w:t>
      </w:r>
      <w:r w:rsidRPr="00C428DF">
        <w:rPr>
          <w:sz w:val="24"/>
          <w:szCs w:val="24"/>
          <w:lang w:val="en-GB"/>
        </w:rPr>
        <w:t xml:space="preserve">fuels </w:t>
      </w:r>
      <w:r w:rsidR="00E76607">
        <w:rPr>
          <w:sz w:val="24"/>
          <w:szCs w:val="24"/>
          <w:lang w:val="en-GB"/>
        </w:rPr>
        <w:t>and how to introduce sustainability in its value chain;</w:t>
      </w:r>
    </w:p>
    <w:p w:rsidR="008B553F" w:rsidRPr="00C428DF" w:rsidRDefault="00E76607" w:rsidP="008B553F">
      <w:pPr>
        <w:pStyle w:val="ListParagraph"/>
        <w:numPr>
          <w:ilvl w:val="0"/>
          <w:numId w:val="39"/>
        </w:numPr>
        <w:jc w:val="both"/>
        <w:rPr>
          <w:sz w:val="24"/>
          <w:szCs w:val="24"/>
          <w:lang w:val="en-GB"/>
        </w:rPr>
      </w:pPr>
      <w:r>
        <w:rPr>
          <w:sz w:val="24"/>
          <w:szCs w:val="24"/>
          <w:lang w:val="en-GB"/>
        </w:rPr>
        <w:t xml:space="preserve">sensitize and enhance capacities </w:t>
      </w:r>
      <w:r w:rsidR="008B553F" w:rsidRPr="00C428DF">
        <w:rPr>
          <w:sz w:val="24"/>
          <w:szCs w:val="24"/>
          <w:lang w:val="en-GB"/>
        </w:rPr>
        <w:t>on shift</w:t>
      </w:r>
      <w:r>
        <w:rPr>
          <w:sz w:val="24"/>
          <w:szCs w:val="24"/>
          <w:lang w:val="en-GB"/>
        </w:rPr>
        <w:t>ing</w:t>
      </w:r>
      <w:r w:rsidR="008B553F" w:rsidRPr="00C428DF">
        <w:rPr>
          <w:sz w:val="24"/>
          <w:szCs w:val="24"/>
          <w:lang w:val="en-GB"/>
        </w:rPr>
        <w:t xml:space="preserve"> to and expand</w:t>
      </w:r>
      <w:r w:rsidR="005E0280">
        <w:rPr>
          <w:sz w:val="24"/>
          <w:szCs w:val="24"/>
          <w:lang w:val="en-GB"/>
        </w:rPr>
        <w:t>ing</w:t>
      </w:r>
      <w:r w:rsidR="008B553F" w:rsidRPr="00C428DF">
        <w:rPr>
          <w:sz w:val="24"/>
          <w:szCs w:val="24"/>
          <w:lang w:val="en-GB"/>
        </w:rPr>
        <w:t xml:space="preserve"> the </w:t>
      </w:r>
      <w:r>
        <w:rPr>
          <w:sz w:val="24"/>
          <w:szCs w:val="24"/>
          <w:lang w:val="en-GB"/>
        </w:rPr>
        <w:t xml:space="preserve">sustainable </w:t>
      </w:r>
      <w:r w:rsidR="008B553F" w:rsidRPr="00C428DF">
        <w:rPr>
          <w:sz w:val="24"/>
          <w:szCs w:val="24"/>
          <w:lang w:val="en-GB"/>
        </w:rPr>
        <w:t>use of wood</w:t>
      </w:r>
      <w:r w:rsidR="00C428DF">
        <w:rPr>
          <w:sz w:val="24"/>
          <w:szCs w:val="24"/>
          <w:lang w:val="en-GB"/>
        </w:rPr>
        <w:t xml:space="preserve"> </w:t>
      </w:r>
      <w:r w:rsidR="008B553F" w:rsidRPr="00C428DF">
        <w:rPr>
          <w:sz w:val="24"/>
          <w:szCs w:val="24"/>
          <w:lang w:val="en-GB"/>
        </w:rPr>
        <w:t>fuels  by incorporating</w:t>
      </w:r>
      <w:r>
        <w:rPr>
          <w:sz w:val="24"/>
          <w:szCs w:val="24"/>
          <w:lang w:val="en-GB"/>
        </w:rPr>
        <w:t xml:space="preserve"> efficient and</w:t>
      </w:r>
      <w:r w:rsidR="008B553F" w:rsidRPr="00C428DF">
        <w:rPr>
          <w:sz w:val="24"/>
          <w:szCs w:val="24"/>
          <w:lang w:val="en-GB"/>
        </w:rPr>
        <w:t xml:space="preserve"> modern </w:t>
      </w:r>
      <w:r>
        <w:rPr>
          <w:sz w:val="24"/>
          <w:szCs w:val="24"/>
          <w:lang w:val="en-GB"/>
        </w:rPr>
        <w:t xml:space="preserve">approaches </w:t>
      </w:r>
      <w:r w:rsidR="005E0280">
        <w:rPr>
          <w:sz w:val="24"/>
          <w:szCs w:val="24"/>
          <w:lang w:val="en-GB"/>
        </w:rPr>
        <w:t xml:space="preserve">in the entire value chain for </w:t>
      </w:r>
      <w:r w:rsidR="008B553F" w:rsidRPr="00C428DF">
        <w:rPr>
          <w:sz w:val="24"/>
          <w:szCs w:val="24"/>
          <w:lang w:val="en-GB"/>
        </w:rPr>
        <w:t>other productive sectors of the economy;</w:t>
      </w:r>
    </w:p>
    <w:p w:rsidR="005E0280" w:rsidRPr="005E0280" w:rsidRDefault="005E0280" w:rsidP="005E0280">
      <w:pPr>
        <w:pStyle w:val="ListParagraph"/>
        <w:numPr>
          <w:ilvl w:val="0"/>
          <w:numId w:val="39"/>
        </w:numPr>
        <w:jc w:val="both"/>
        <w:rPr>
          <w:sz w:val="24"/>
          <w:szCs w:val="24"/>
          <w:lang w:val="en-GB"/>
        </w:rPr>
      </w:pPr>
      <w:r>
        <w:rPr>
          <w:sz w:val="24"/>
          <w:szCs w:val="24"/>
          <w:lang w:val="en-GB"/>
        </w:rPr>
        <w:t xml:space="preserve">peer-to-peer learning and </w:t>
      </w:r>
      <w:r w:rsidR="00C428DF">
        <w:rPr>
          <w:sz w:val="24"/>
          <w:szCs w:val="24"/>
          <w:lang w:val="en-GB"/>
        </w:rPr>
        <w:t>shar</w:t>
      </w:r>
      <w:r>
        <w:rPr>
          <w:sz w:val="24"/>
          <w:szCs w:val="24"/>
          <w:lang w:val="en-GB"/>
        </w:rPr>
        <w:t>ing of</w:t>
      </w:r>
      <w:r w:rsidR="00C428DF">
        <w:rPr>
          <w:sz w:val="24"/>
          <w:szCs w:val="24"/>
          <w:lang w:val="en-GB"/>
        </w:rPr>
        <w:t xml:space="preserve"> positive experiences on successful</w:t>
      </w:r>
      <w:r w:rsidR="008B553F" w:rsidRPr="00C428DF">
        <w:rPr>
          <w:sz w:val="24"/>
          <w:szCs w:val="24"/>
          <w:lang w:val="en-GB"/>
        </w:rPr>
        <w:t xml:space="preserve"> wood energy </w:t>
      </w:r>
      <w:r w:rsidR="00FB1B81">
        <w:rPr>
          <w:sz w:val="24"/>
          <w:szCs w:val="24"/>
          <w:lang w:val="en-GB"/>
        </w:rPr>
        <w:t xml:space="preserve">projects, including modernization and sustainable production, transformation and utilization </w:t>
      </w:r>
      <w:r>
        <w:rPr>
          <w:sz w:val="24"/>
          <w:szCs w:val="24"/>
          <w:lang w:val="en-GB"/>
        </w:rPr>
        <w:t>for replication;</w:t>
      </w:r>
      <w:r w:rsidRPr="005E0280">
        <w:rPr>
          <w:sz w:val="24"/>
          <w:szCs w:val="24"/>
          <w:lang w:val="en-GB"/>
        </w:rPr>
        <w:t xml:space="preserve"> </w:t>
      </w:r>
      <w:r w:rsidRPr="00E76607">
        <w:rPr>
          <w:sz w:val="24"/>
          <w:szCs w:val="24"/>
          <w:lang w:val="en-GB"/>
        </w:rPr>
        <w:t>and</w:t>
      </w:r>
    </w:p>
    <w:p w:rsidR="00E76607" w:rsidRDefault="0054352F" w:rsidP="00DE7A3F">
      <w:pPr>
        <w:pStyle w:val="ListParagraph"/>
        <w:numPr>
          <w:ilvl w:val="0"/>
          <w:numId w:val="39"/>
        </w:numPr>
        <w:jc w:val="both"/>
        <w:rPr>
          <w:sz w:val="24"/>
          <w:szCs w:val="24"/>
          <w:lang w:val="en-GB"/>
        </w:rPr>
      </w:pPr>
      <w:r>
        <w:rPr>
          <w:sz w:val="24"/>
          <w:szCs w:val="24"/>
          <w:lang w:val="en-GB"/>
        </w:rPr>
        <w:t>i</w:t>
      </w:r>
      <w:r w:rsidR="00E76607" w:rsidRPr="00DE7A3F">
        <w:rPr>
          <w:sz w:val="24"/>
          <w:szCs w:val="24"/>
          <w:lang w:val="en-GB"/>
        </w:rPr>
        <w:t xml:space="preserve">nform and discuss integration of </w:t>
      </w:r>
      <w:r w:rsidR="005E0280" w:rsidRPr="00DE7A3F">
        <w:rPr>
          <w:sz w:val="24"/>
          <w:szCs w:val="24"/>
          <w:lang w:val="en-GB"/>
        </w:rPr>
        <w:t xml:space="preserve">alternative cooking fuels </w:t>
      </w:r>
      <w:r w:rsidR="00E76607" w:rsidRPr="00DE7A3F">
        <w:rPr>
          <w:sz w:val="24"/>
          <w:szCs w:val="24"/>
          <w:lang w:val="en-GB"/>
        </w:rPr>
        <w:t>into national energy policies and strategies</w:t>
      </w:r>
      <w:r>
        <w:rPr>
          <w:sz w:val="24"/>
          <w:szCs w:val="24"/>
          <w:lang w:val="en-GB"/>
        </w:rPr>
        <w:t>, since</w:t>
      </w:r>
      <w:r w:rsidR="00E76607" w:rsidRPr="00DE7A3F">
        <w:rPr>
          <w:sz w:val="24"/>
          <w:szCs w:val="24"/>
          <w:lang w:val="en-GB"/>
        </w:rPr>
        <w:t xml:space="preserve"> linkages between clean cooking and sustainable supply </w:t>
      </w:r>
      <w:r w:rsidR="00D553D0">
        <w:rPr>
          <w:sz w:val="24"/>
          <w:szCs w:val="24"/>
          <w:lang w:val="en-GB"/>
        </w:rPr>
        <w:t xml:space="preserve">of woody biomass </w:t>
      </w:r>
      <w:r>
        <w:rPr>
          <w:sz w:val="24"/>
          <w:szCs w:val="24"/>
          <w:lang w:val="en-GB"/>
        </w:rPr>
        <w:t>are</w:t>
      </w:r>
      <w:r w:rsidR="00D553D0">
        <w:rPr>
          <w:sz w:val="24"/>
          <w:szCs w:val="24"/>
          <w:lang w:val="en-GB"/>
        </w:rPr>
        <w:t xml:space="preserve"> undeniable.</w:t>
      </w:r>
    </w:p>
    <w:p w:rsidR="00D553D0" w:rsidRPr="00D553D0" w:rsidRDefault="00D553D0" w:rsidP="00D553D0">
      <w:pPr>
        <w:jc w:val="both"/>
        <w:rPr>
          <w:sz w:val="24"/>
          <w:szCs w:val="24"/>
          <w:lang w:val="en-GB"/>
        </w:rPr>
      </w:pPr>
    </w:p>
    <w:p w:rsidR="00E76607" w:rsidRDefault="00E76607" w:rsidP="00D553D0">
      <w:pPr>
        <w:pStyle w:val="ListParagraph"/>
        <w:numPr>
          <w:ilvl w:val="0"/>
          <w:numId w:val="12"/>
        </w:numPr>
        <w:rPr>
          <w:b/>
          <w:color w:val="4F81BD" w:themeColor="accent1"/>
          <w:sz w:val="24"/>
          <w:szCs w:val="24"/>
        </w:rPr>
      </w:pPr>
      <w:r w:rsidRPr="00DE7A3F">
        <w:rPr>
          <w:b/>
          <w:color w:val="4F81BD" w:themeColor="accent1"/>
          <w:sz w:val="24"/>
          <w:szCs w:val="24"/>
        </w:rPr>
        <w:t>Expected outcome/deliverables</w:t>
      </w:r>
    </w:p>
    <w:p w:rsidR="00C27541" w:rsidRPr="00D553D0" w:rsidRDefault="00C27541" w:rsidP="00C27541">
      <w:pPr>
        <w:pStyle w:val="ListParagraph"/>
        <w:rPr>
          <w:b/>
          <w:color w:val="4F81BD" w:themeColor="accent1"/>
          <w:sz w:val="24"/>
          <w:szCs w:val="24"/>
        </w:rPr>
      </w:pPr>
    </w:p>
    <w:p w:rsidR="00EC76D7" w:rsidRDefault="00E76607" w:rsidP="00DE7A3F">
      <w:pPr>
        <w:pStyle w:val="ListParagraph"/>
        <w:numPr>
          <w:ilvl w:val="0"/>
          <w:numId w:val="39"/>
        </w:numPr>
        <w:jc w:val="both"/>
        <w:rPr>
          <w:sz w:val="24"/>
          <w:szCs w:val="24"/>
          <w:lang w:val="en-GB"/>
        </w:rPr>
      </w:pPr>
      <w:r w:rsidRPr="00E76607">
        <w:rPr>
          <w:sz w:val="24"/>
          <w:szCs w:val="24"/>
          <w:lang w:val="en-GB"/>
        </w:rPr>
        <w:t>Participants are se</w:t>
      </w:r>
      <w:r w:rsidR="00EC76D7">
        <w:rPr>
          <w:sz w:val="24"/>
          <w:szCs w:val="24"/>
          <w:lang w:val="en-GB"/>
        </w:rPr>
        <w:t xml:space="preserve">nsitized </w:t>
      </w:r>
      <w:r w:rsidRPr="00E76607">
        <w:rPr>
          <w:sz w:val="24"/>
          <w:szCs w:val="24"/>
          <w:lang w:val="en-GB"/>
        </w:rPr>
        <w:t xml:space="preserve">on </w:t>
      </w:r>
      <w:r w:rsidR="0047164A" w:rsidRPr="00C428DF">
        <w:rPr>
          <w:sz w:val="24"/>
          <w:szCs w:val="24"/>
          <w:lang w:val="en-GB"/>
        </w:rPr>
        <w:t xml:space="preserve">the present state of </w:t>
      </w:r>
      <w:r w:rsidR="00F74CDB">
        <w:rPr>
          <w:sz w:val="24"/>
          <w:szCs w:val="24"/>
          <w:lang w:val="en-GB"/>
        </w:rPr>
        <w:t>art</w:t>
      </w:r>
      <w:r w:rsidR="00F74CDB" w:rsidRPr="00C428DF">
        <w:rPr>
          <w:sz w:val="24"/>
          <w:szCs w:val="24"/>
          <w:lang w:val="en-GB"/>
        </w:rPr>
        <w:t xml:space="preserve"> </w:t>
      </w:r>
      <w:r w:rsidR="0047164A" w:rsidRPr="00C428DF">
        <w:rPr>
          <w:sz w:val="24"/>
          <w:szCs w:val="24"/>
          <w:lang w:val="en-GB"/>
        </w:rPr>
        <w:t xml:space="preserve">with regard to the </w:t>
      </w:r>
      <w:r w:rsidR="0047164A">
        <w:rPr>
          <w:sz w:val="24"/>
          <w:szCs w:val="24"/>
          <w:lang w:val="en-GB"/>
        </w:rPr>
        <w:t>un</w:t>
      </w:r>
      <w:r w:rsidR="0047164A" w:rsidRPr="00C428DF">
        <w:rPr>
          <w:sz w:val="24"/>
          <w:szCs w:val="24"/>
          <w:lang w:val="en-GB"/>
        </w:rPr>
        <w:t>sustainable use of wood</w:t>
      </w:r>
      <w:r w:rsidR="0047164A">
        <w:rPr>
          <w:sz w:val="24"/>
          <w:szCs w:val="24"/>
          <w:lang w:val="en-GB"/>
        </w:rPr>
        <w:t xml:space="preserve"> </w:t>
      </w:r>
      <w:r w:rsidR="00EC76D7">
        <w:rPr>
          <w:sz w:val="24"/>
          <w:szCs w:val="24"/>
          <w:lang w:val="en-GB"/>
        </w:rPr>
        <w:t>fuels;</w:t>
      </w:r>
    </w:p>
    <w:p w:rsidR="00E76607" w:rsidRPr="0047164A" w:rsidRDefault="00EC76D7" w:rsidP="00DE7A3F">
      <w:pPr>
        <w:pStyle w:val="ListParagraph"/>
        <w:numPr>
          <w:ilvl w:val="0"/>
          <w:numId w:val="39"/>
        </w:numPr>
        <w:jc w:val="both"/>
        <w:rPr>
          <w:sz w:val="24"/>
          <w:szCs w:val="24"/>
          <w:lang w:val="en-GB"/>
        </w:rPr>
      </w:pPr>
      <w:r>
        <w:rPr>
          <w:sz w:val="24"/>
          <w:szCs w:val="24"/>
          <w:lang w:val="en-GB"/>
        </w:rPr>
        <w:t>Capacities are enhanced on how</w:t>
      </w:r>
      <w:r w:rsidR="0047164A">
        <w:rPr>
          <w:sz w:val="24"/>
          <w:szCs w:val="24"/>
          <w:lang w:val="en-GB"/>
        </w:rPr>
        <w:t xml:space="preserve"> to introduce sustainability in </w:t>
      </w:r>
      <w:r w:rsidR="00F74CDB">
        <w:rPr>
          <w:sz w:val="24"/>
          <w:szCs w:val="24"/>
          <w:lang w:val="en-GB"/>
        </w:rPr>
        <w:t>the</w:t>
      </w:r>
      <w:r w:rsidR="0047164A">
        <w:rPr>
          <w:sz w:val="24"/>
          <w:szCs w:val="24"/>
          <w:lang w:val="en-GB"/>
        </w:rPr>
        <w:t xml:space="preserve"> value chain</w:t>
      </w:r>
      <w:r w:rsidR="00F74CDB">
        <w:rPr>
          <w:sz w:val="24"/>
          <w:szCs w:val="24"/>
          <w:lang w:val="en-GB"/>
        </w:rPr>
        <w:t xml:space="preserve"> of the sector</w:t>
      </w:r>
      <w:r w:rsidR="0047164A">
        <w:rPr>
          <w:sz w:val="24"/>
          <w:szCs w:val="24"/>
          <w:lang w:val="en-GB"/>
        </w:rPr>
        <w:t>;</w:t>
      </w:r>
    </w:p>
    <w:p w:rsidR="00E76607" w:rsidRPr="00D553D0" w:rsidRDefault="00E76607" w:rsidP="00D553D0">
      <w:pPr>
        <w:pStyle w:val="ListParagraph"/>
        <w:numPr>
          <w:ilvl w:val="0"/>
          <w:numId w:val="39"/>
        </w:numPr>
        <w:jc w:val="both"/>
        <w:rPr>
          <w:sz w:val="24"/>
          <w:szCs w:val="24"/>
          <w:lang w:val="en-GB"/>
        </w:rPr>
      </w:pPr>
      <w:r w:rsidRPr="00D553D0">
        <w:rPr>
          <w:sz w:val="24"/>
          <w:szCs w:val="24"/>
          <w:lang w:val="en-GB"/>
        </w:rPr>
        <w:t xml:space="preserve">Information on </w:t>
      </w:r>
      <w:r w:rsidR="0047164A" w:rsidRPr="00D553D0">
        <w:rPr>
          <w:sz w:val="24"/>
          <w:szCs w:val="24"/>
          <w:lang w:val="en-GB"/>
        </w:rPr>
        <w:t xml:space="preserve">positive experiences on successful wood energy projects </w:t>
      </w:r>
      <w:r w:rsidRPr="00D553D0">
        <w:rPr>
          <w:sz w:val="24"/>
          <w:szCs w:val="24"/>
          <w:lang w:val="en-GB"/>
        </w:rPr>
        <w:t>are shared with participants</w:t>
      </w:r>
      <w:r w:rsidR="0047164A" w:rsidRPr="00D553D0">
        <w:rPr>
          <w:sz w:val="24"/>
          <w:szCs w:val="24"/>
          <w:lang w:val="en-GB"/>
        </w:rPr>
        <w:t>;</w:t>
      </w:r>
    </w:p>
    <w:p w:rsidR="0047164A" w:rsidRDefault="00EC76D7" w:rsidP="00D553D0">
      <w:pPr>
        <w:pStyle w:val="ListParagraph"/>
        <w:numPr>
          <w:ilvl w:val="0"/>
          <w:numId w:val="39"/>
        </w:numPr>
        <w:jc w:val="both"/>
        <w:rPr>
          <w:sz w:val="24"/>
          <w:szCs w:val="24"/>
          <w:lang w:val="en-GB"/>
        </w:rPr>
      </w:pPr>
      <w:r>
        <w:rPr>
          <w:sz w:val="24"/>
          <w:szCs w:val="24"/>
          <w:lang w:val="en-GB"/>
        </w:rPr>
        <w:t>I</w:t>
      </w:r>
      <w:r w:rsidR="0047164A" w:rsidRPr="00D553D0">
        <w:rPr>
          <w:sz w:val="24"/>
          <w:szCs w:val="24"/>
          <w:lang w:val="en-GB"/>
        </w:rPr>
        <w:t>ntegration of alternative cooking fuels into national energy policies</w:t>
      </w:r>
      <w:r w:rsidR="00A552AF">
        <w:rPr>
          <w:sz w:val="24"/>
          <w:szCs w:val="24"/>
          <w:lang w:val="en-GB"/>
        </w:rPr>
        <w:t xml:space="preserve"> is carried out</w:t>
      </w:r>
      <w:r w:rsidR="0047164A" w:rsidRPr="00D553D0">
        <w:rPr>
          <w:sz w:val="24"/>
          <w:szCs w:val="24"/>
          <w:lang w:val="en-GB"/>
        </w:rPr>
        <w:t xml:space="preserve"> and strategies emphasizing linkages between clean cooking and sustainable suppl</w:t>
      </w:r>
      <w:r>
        <w:rPr>
          <w:sz w:val="24"/>
          <w:szCs w:val="24"/>
          <w:lang w:val="en-GB"/>
        </w:rPr>
        <w:t>y of woody biomass are discuss</w:t>
      </w:r>
      <w:r w:rsidR="0047164A" w:rsidRPr="00D553D0">
        <w:rPr>
          <w:sz w:val="24"/>
          <w:szCs w:val="24"/>
          <w:lang w:val="en-GB"/>
        </w:rPr>
        <w:t>ed.</w:t>
      </w:r>
    </w:p>
    <w:p w:rsidR="00C27541" w:rsidRPr="00D553D0" w:rsidRDefault="00C27541" w:rsidP="00C27541">
      <w:pPr>
        <w:pStyle w:val="ListParagraph"/>
        <w:jc w:val="both"/>
        <w:rPr>
          <w:sz w:val="24"/>
          <w:szCs w:val="24"/>
          <w:lang w:val="en-GB"/>
        </w:rPr>
      </w:pPr>
    </w:p>
    <w:p w:rsidR="00C27541" w:rsidRPr="00C27541" w:rsidRDefault="00C27541" w:rsidP="00C27541">
      <w:pPr>
        <w:ind w:left="360"/>
        <w:rPr>
          <w:b/>
          <w:color w:val="4F81BD" w:themeColor="accent1"/>
          <w:sz w:val="24"/>
          <w:szCs w:val="24"/>
        </w:rPr>
      </w:pPr>
      <w:r w:rsidRPr="00C27541">
        <w:rPr>
          <w:b/>
          <w:color w:val="4F81BD" w:themeColor="accent1"/>
          <w:sz w:val="24"/>
          <w:szCs w:val="24"/>
        </w:rPr>
        <w:t>Participants/Target group</w:t>
      </w:r>
    </w:p>
    <w:p w:rsidR="00C27541" w:rsidRPr="00C27541" w:rsidRDefault="00C27541" w:rsidP="00C27541">
      <w:pPr>
        <w:jc w:val="both"/>
        <w:rPr>
          <w:sz w:val="24"/>
          <w:szCs w:val="24"/>
          <w:lang w:val="en-GB"/>
        </w:rPr>
      </w:pPr>
    </w:p>
    <w:p w:rsidR="00C27541" w:rsidRPr="00C27541" w:rsidRDefault="00C27541" w:rsidP="00C27541">
      <w:pPr>
        <w:jc w:val="both"/>
        <w:rPr>
          <w:sz w:val="24"/>
          <w:szCs w:val="24"/>
          <w:lang w:val="en-GB"/>
        </w:rPr>
      </w:pPr>
      <w:r w:rsidRPr="00C27541">
        <w:rPr>
          <w:sz w:val="24"/>
          <w:szCs w:val="24"/>
          <w:lang w:val="en-GB"/>
        </w:rPr>
        <w:t xml:space="preserve">The target groups for the capacity building workshop are: </w:t>
      </w:r>
    </w:p>
    <w:p w:rsidR="00C27541" w:rsidRDefault="00C27541" w:rsidP="00C27541">
      <w:pPr>
        <w:pStyle w:val="ListParagraph"/>
        <w:numPr>
          <w:ilvl w:val="0"/>
          <w:numId w:val="40"/>
        </w:numPr>
        <w:jc w:val="both"/>
        <w:rPr>
          <w:sz w:val="24"/>
          <w:szCs w:val="24"/>
          <w:lang w:val="en-GB"/>
        </w:rPr>
      </w:pPr>
      <w:r w:rsidRPr="00C27541">
        <w:rPr>
          <w:sz w:val="24"/>
          <w:szCs w:val="24"/>
          <w:lang w:val="en-GB"/>
        </w:rPr>
        <w:t>Stakeholders from the ministries of forestry</w:t>
      </w:r>
      <w:r w:rsidR="0013110F">
        <w:rPr>
          <w:sz w:val="24"/>
          <w:szCs w:val="24"/>
          <w:lang w:val="en-GB"/>
        </w:rPr>
        <w:t>,</w:t>
      </w:r>
      <w:r w:rsidR="00A552AF">
        <w:rPr>
          <w:sz w:val="24"/>
          <w:szCs w:val="24"/>
          <w:lang w:val="en-GB"/>
        </w:rPr>
        <w:t xml:space="preserve"> </w:t>
      </w:r>
      <w:r w:rsidRPr="00C27541">
        <w:rPr>
          <w:sz w:val="24"/>
          <w:szCs w:val="24"/>
          <w:lang w:val="en-GB"/>
        </w:rPr>
        <w:t>agriculture</w:t>
      </w:r>
      <w:r w:rsidR="0013110F">
        <w:rPr>
          <w:sz w:val="24"/>
          <w:szCs w:val="24"/>
          <w:lang w:val="en-GB"/>
        </w:rPr>
        <w:t xml:space="preserve"> and</w:t>
      </w:r>
      <w:r w:rsidR="00A552AF">
        <w:rPr>
          <w:sz w:val="24"/>
          <w:szCs w:val="24"/>
          <w:lang w:val="en-GB"/>
        </w:rPr>
        <w:t xml:space="preserve"> </w:t>
      </w:r>
      <w:r w:rsidRPr="00C27541">
        <w:rPr>
          <w:sz w:val="24"/>
          <w:szCs w:val="24"/>
          <w:lang w:val="en-GB"/>
        </w:rPr>
        <w:t>energy from the 15 ECOWAS Member States;</w:t>
      </w:r>
    </w:p>
    <w:p w:rsidR="00C27541" w:rsidRDefault="00C27541" w:rsidP="001922CE">
      <w:pPr>
        <w:pStyle w:val="ListParagraph"/>
        <w:numPr>
          <w:ilvl w:val="0"/>
          <w:numId w:val="40"/>
        </w:numPr>
        <w:jc w:val="both"/>
        <w:rPr>
          <w:sz w:val="24"/>
          <w:szCs w:val="24"/>
          <w:lang w:val="en-GB"/>
        </w:rPr>
      </w:pPr>
      <w:r w:rsidRPr="00C27541">
        <w:rPr>
          <w:sz w:val="24"/>
          <w:szCs w:val="24"/>
          <w:lang w:val="en-GB"/>
        </w:rPr>
        <w:t>Civil society organizations</w:t>
      </w:r>
      <w:r w:rsidR="0013110F">
        <w:rPr>
          <w:sz w:val="24"/>
          <w:szCs w:val="24"/>
          <w:lang w:val="en-GB"/>
        </w:rPr>
        <w:t>,</w:t>
      </w:r>
      <w:r w:rsidRPr="00C27541">
        <w:rPr>
          <w:sz w:val="24"/>
          <w:szCs w:val="24"/>
          <w:lang w:val="en-GB"/>
        </w:rPr>
        <w:t xml:space="preserve"> NGOs, research institutions active in sustainable management of forest, environmental protection</w:t>
      </w:r>
      <w:r w:rsidR="0013110F">
        <w:rPr>
          <w:sz w:val="24"/>
          <w:szCs w:val="24"/>
          <w:lang w:val="en-GB"/>
        </w:rPr>
        <w:t xml:space="preserve"> agencies</w:t>
      </w:r>
      <w:r w:rsidRPr="00C27541">
        <w:rPr>
          <w:sz w:val="24"/>
          <w:szCs w:val="24"/>
          <w:lang w:val="en-GB"/>
        </w:rPr>
        <w:t>, agriculture and energy. Specifically, several participants will be drawn from the local communities of the host country where wood production processing and transformation is a predominant livelihood; and</w:t>
      </w:r>
    </w:p>
    <w:p w:rsidR="00474B01" w:rsidRPr="00383605" w:rsidRDefault="00C27541" w:rsidP="00C92DEB">
      <w:pPr>
        <w:pStyle w:val="ListParagraph"/>
        <w:numPr>
          <w:ilvl w:val="0"/>
          <w:numId w:val="40"/>
        </w:numPr>
        <w:jc w:val="both"/>
        <w:rPr>
          <w:sz w:val="24"/>
          <w:szCs w:val="24"/>
          <w:lang w:val="en-GB"/>
        </w:rPr>
      </w:pPr>
      <w:r w:rsidRPr="00383605">
        <w:rPr>
          <w:sz w:val="24"/>
          <w:szCs w:val="24"/>
          <w:lang w:val="en-GB"/>
        </w:rPr>
        <w:t>Technical and financial partners, which have or are likely to support initiative</w:t>
      </w:r>
      <w:r w:rsidR="00A552AF" w:rsidRPr="00383605">
        <w:rPr>
          <w:sz w:val="24"/>
          <w:szCs w:val="24"/>
          <w:lang w:val="en-GB"/>
        </w:rPr>
        <w:t>s</w:t>
      </w:r>
      <w:r w:rsidRPr="00383605">
        <w:rPr>
          <w:sz w:val="24"/>
          <w:szCs w:val="24"/>
          <w:lang w:val="en-GB"/>
        </w:rPr>
        <w:t xml:space="preserve"> on sustainable </w:t>
      </w:r>
      <w:r w:rsidR="00FC2F14" w:rsidRPr="00383605">
        <w:rPr>
          <w:sz w:val="24"/>
          <w:szCs w:val="24"/>
          <w:lang w:val="en-GB"/>
        </w:rPr>
        <w:t>wood energy management</w:t>
      </w:r>
      <w:r w:rsidR="00A552AF" w:rsidRPr="00383605">
        <w:rPr>
          <w:sz w:val="24"/>
          <w:szCs w:val="24"/>
          <w:lang w:val="en-GB"/>
        </w:rPr>
        <w:t>.</w:t>
      </w:r>
      <w:r w:rsidR="00383605" w:rsidRPr="00383605">
        <w:rPr>
          <w:sz w:val="24"/>
          <w:szCs w:val="24"/>
          <w:lang w:val="en-GB"/>
        </w:rPr>
        <w:t xml:space="preserve"> </w:t>
      </w:r>
      <w:bookmarkStart w:id="0" w:name="_GoBack"/>
      <w:bookmarkEnd w:id="0"/>
    </w:p>
    <w:p w:rsidR="006C2601" w:rsidRDefault="00584AEA" w:rsidP="00E52864">
      <w:pPr>
        <w:rPr>
          <w:sz w:val="36"/>
          <w:szCs w:val="36"/>
          <w:lang w:val="en-GB"/>
        </w:rPr>
      </w:pPr>
      <w:r>
        <w:rPr>
          <w:sz w:val="36"/>
          <w:szCs w:val="36"/>
          <w:lang w:val="en-GB"/>
        </w:rPr>
        <w:br w:type="page"/>
      </w:r>
      <w:r w:rsidR="00DC6279" w:rsidRPr="004A13C3">
        <w:rPr>
          <w:sz w:val="36"/>
          <w:szCs w:val="36"/>
          <w:lang w:val="en-GB"/>
        </w:rPr>
        <w:lastRenderedPageBreak/>
        <w:t xml:space="preserve">Tentative </w:t>
      </w:r>
      <w:r w:rsidR="006C2601" w:rsidRPr="004A13C3">
        <w:rPr>
          <w:sz w:val="36"/>
          <w:szCs w:val="36"/>
          <w:lang w:val="en-GB"/>
        </w:rPr>
        <w:t>Agenda</w:t>
      </w:r>
    </w:p>
    <w:p w:rsidR="004A13C3" w:rsidRPr="00584AEA" w:rsidRDefault="004A13C3" w:rsidP="004A13C3">
      <w:pPr>
        <w:jc w:val="center"/>
        <w:rPr>
          <w:rFonts w:eastAsiaTheme="majorEastAsia" w:cstheme="majorBidi"/>
          <w:color w:val="17365D" w:themeColor="text2" w:themeShade="BF"/>
          <w:spacing w:val="5"/>
          <w:kern w:val="28"/>
          <w:sz w:val="24"/>
          <w:szCs w:val="24"/>
          <w:lang w:val="en-GB"/>
        </w:rPr>
      </w:pPr>
      <w:r w:rsidRPr="00584AEA">
        <w:rPr>
          <w:rFonts w:eastAsiaTheme="majorEastAsia" w:cstheme="majorBidi"/>
          <w:color w:val="17365D" w:themeColor="text2" w:themeShade="BF"/>
          <w:spacing w:val="5"/>
          <w:kern w:val="28"/>
          <w:sz w:val="24"/>
          <w:szCs w:val="24"/>
          <w:lang w:val="en-GB"/>
        </w:rPr>
        <w:t>Day 1</w:t>
      </w:r>
    </w:p>
    <w:tbl>
      <w:tblPr>
        <w:tblStyle w:val="TableGrid"/>
        <w:tblW w:w="0" w:type="auto"/>
        <w:jc w:val="center"/>
        <w:tblLayout w:type="fixed"/>
        <w:tblLook w:val="04A0" w:firstRow="1" w:lastRow="0" w:firstColumn="1" w:lastColumn="0" w:noHBand="0" w:noVBand="1"/>
      </w:tblPr>
      <w:tblGrid>
        <w:gridCol w:w="1573"/>
        <w:gridCol w:w="7358"/>
      </w:tblGrid>
      <w:tr w:rsidR="00C87EA4" w:rsidRPr="0027277B" w:rsidTr="00474B01">
        <w:trPr>
          <w:jc w:val="center"/>
        </w:trPr>
        <w:tc>
          <w:tcPr>
            <w:tcW w:w="1573" w:type="dxa"/>
            <w:shd w:val="clear" w:color="auto" w:fill="EAF1DD" w:themeFill="accent3" w:themeFillTint="33"/>
          </w:tcPr>
          <w:p w:rsidR="00C87EA4" w:rsidRPr="0027277B" w:rsidRDefault="00C87EA4" w:rsidP="006C2601">
            <w:pPr>
              <w:spacing w:line="276" w:lineRule="auto"/>
              <w:rPr>
                <w:rStyle w:val="PageNumber"/>
                <w:rFonts w:eastAsiaTheme="minorHAnsi" w:cstheme="minorBidi"/>
                <w:b/>
                <w:sz w:val="22"/>
                <w:szCs w:val="22"/>
                <w:lang w:val="en-GB" w:eastAsia="en-US"/>
              </w:rPr>
            </w:pPr>
            <w:r>
              <w:rPr>
                <w:rStyle w:val="PageNumber"/>
                <w:b/>
                <w:lang w:val="en-GB"/>
              </w:rPr>
              <w:t>8</w:t>
            </w:r>
            <w:r w:rsidRPr="0027277B">
              <w:rPr>
                <w:rStyle w:val="PageNumber"/>
                <w:b/>
                <w:lang w:val="en-GB"/>
              </w:rPr>
              <w:t>.</w:t>
            </w:r>
            <w:r>
              <w:rPr>
                <w:rStyle w:val="PageNumber"/>
                <w:b/>
                <w:lang w:val="en-GB"/>
              </w:rPr>
              <w:t>3</w:t>
            </w:r>
            <w:r w:rsidRPr="0027277B">
              <w:rPr>
                <w:rStyle w:val="PageNumber"/>
                <w:b/>
                <w:lang w:val="en-GB"/>
              </w:rPr>
              <w:t xml:space="preserve">0 – </w:t>
            </w:r>
            <w:r>
              <w:rPr>
                <w:rStyle w:val="PageNumber"/>
                <w:b/>
                <w:lang w:val="en-GB"/>
              </w:rPr>
              <w:t>9</w:t>
            </w:r>
            <w:r w:rsidRPr="0027277B">
              <w:rPr>
                <w:rStyle w:val="PageNumber"/>
                <w:b/>
                <w:lang w:val="en-GB"/>
              </w:rPr>
              <w:t>.</w:t>
            </w:r>
            <w:r>
              <w:rPr>
                <w:rStyle w:val="PageNumber"/>
                <w:b/>
                <w:lang w:val="en-GB"/>
              </w:rPr>
              <w:t>0</w:t>
            </w:r>
            <w:r w:rsidRPr="0027277B">
              <w:rPr>
                <w:rStyle w:val="PageNumber"/>
                <w:b/>
                <w:lang w:val="en-GB"/>
              </w:rPr>
              <w:t xml:space="preserve">0 </w:t>
            </w:r>
          </w:p>
          <w:p w:rsidR="00C87EA4" w:rsidRPr="0027277B" w:rsidRDefault="00C87EA4" w:rsidP="004A13C3">
            <w:pPr>
              <w:spacing w:line="276" w:lineRule="auto"/>
              <w:rPr>
                <w:rStyle w:val="PageNumber"/>
                <w:rFonts w:eastAsiaTheme="minorHAnsi" w:cstheme="minorBidi"/>
                <w:sz w:val="22"/>
                <w:szCs w:val="22"/>
                <w:lang w:val="en-GB" w:eastAsia="en-US"/>
              </w:rPr>
            </w:pPr>
            <w:r>
              <w:rPr>
                <w:rStyle w:val="PageNumber"/>
                <w:lang w:val="en-GB"/>
              </w:rPr>
              <w:t>3</w:t>
            </w:r>
            <w:r w:rsidRPr="0027277B">
              <w:rPr>
                <w:rStyle w:val="PageNumber"/>
                <w:lang w:val="en-GB"/>
              </w:rPr>
              <w:t>0 min</w:t>
            </w:r>
            <w:r>
              <w:rPr>
                <w:rStyle w:val="PageNumber"/>
                <w:lang w:val="en-GB"/>
              </w:rPr>
              <w:t>.</w:t>
            </w:r>
            <w:r w:rsidRPr="0027277B" w:rsidDel="00413196">
              <w:rPr>
                <w:rStyle w:val="PageNumber"/>
                <w:lang w:val="en-GB"/>
              </w:rPr>
              <w:t xml:space="preserve"> </w:t>
            </w:r>
            <w:r w:rsidRPr="0027277B">
              <w:rPr>
                <w:rStyle w:val="PageNumber"/>
                <w:lang w:val="en-GB"/>
              </w:rPr>
              <w:t xml:space="preserve">   </w:t>
            </w:r>
          </w:p>
        </w:tc>
        <w:tc>
          <w:tcPr>
            <w:tcW w:w="7358" w:type="dxa"/>
            <w:shd w:val="clear" w:color="auto" w:fill="EAF1DD" w:themeFill="accent3" w:themeFillTint="33"/>
          </w:tcPr>
          <w:p w:rsidR="00C87EA4" w:rsidRPr="0027277B" w:rsidRDefault="00C87EA4" w:rsidP="006C2601">
            <w:pPr>
              <w:spacing w:line="276" w:lineRule="auto"/>
              <w:rPr>
                <w:rStyle w:val="PageNumber"/>
                <w:rFonts w:eastAsiaTheme="minorHAnsi" w:cstheme="minorBidi"/>
                <w:sz w:val="22"/>
                <w:szCs w:val="22"/>
                <w:lang w:val="en-GB" w:eastAsia="en-US"/>
              </w:rPr>
            </w:pPr>
            <w:r>
              <w:rPr>
                <w:rStyle w:val="PageNumber"/>
                <w:b/>
                <w:lang w:val="en-GB"/>
              </w:rPr>
              <w:t>Participants Registration</w:t>
            </w:r>
          </w:p>
          <w:p w:rsidR="00C87EA4" w:rsidRPr="0027277B" w:rsidRDefault="00C87EA4" w:rsidP="005458BF">
            <w:pPr>
              <w:spacing w:line="276" w:lineRule="auto"/>
              <w:rPr>
                <w:rStyle w:val="PageNumber"/>
                <w:rFonts w:eastAsiaTheme="minorHAnsi" w:cstheme="minorBidi"/>
                <w:sz w:val="22"/>
                <w:szCs w:val="22"/>
                <w:lang w:val="en-GB" w:eastAsia="en-US"/>
              </w:rPr>
            </w:pPr>
          </w:p>
        </w:tc>
      </w:tr>
      <w:tr w:rsidR="00C87EA4" w:rsidRPr="0027277B" w:rsidTr="00FB2414">
        <w:trPr>
          <w:trHeight w:val="930"/>
          <w:jc w:val="center"/>
        </w:trPr>
        <w:tc>
          <w:tcPr>
            <w:tcW w:w="1573" w:type="dxa"/>
          </w:tcPr>
          <w:p w:rsidR="00C87EA4" w:rsidRPr="0027277B" w:rsidRDefault="00C87EA4" w:rsidP="00E05EB1">
            <w:pPr>
              <w:rPr>
                <w:rStyle w:val="PageNumber"/>
                <w:lang w:val="en-GB"/>
              </w:rPr>
            </w:pPr>
            <w:r>
              <w:rPr>
                <w:rStyle w:val="PageNumber"/>
                <w:b/>
                <w:lang w:val="en-GB"/>
              </w:rPr>
              <w:t>9.00</w:t>
            </w:r>
            <w:r w:rsidRPr="0027277B">
              <w:rPr>
                <w:rStyle w:val="PageNumber"/>
                <w:b/>
                <w:lang w:val="en-GB"/>
              </w:rPr>
              <w:t xml:space="preserve"> –</w:t>
            </w:r>
            <w:r>
              <w:rPr>
                <w:rStyle w:val="PageNumber"/>
                <w:b/>
                <w:lang w:val="en-GB"/>
              </w:rPr>
              <w:t xml:space="preserve"> </w:t>
            </w:r>
            <w:r w:rsidR="00E05EB1">
              <w:rPr>
                <w:rStyle w:val="PageNumber"/>
                <w:b/>
                <w:lang w:val="en-GB"/>
              </w:rPr>
              <w:t>10</w:t>
            </w:r>
            <w:r w:rsidRPr="0027277B">
              <w:rPr>
                <w:rStyle w:val="PageNumber"/>
                <w:b/>
                <w:lang w:val="en-GB"/>
              </w:rPr>
              <w:t>.</w:t>
            </w:r>
            <w:r w:rsidR="00E05EB1">
              <w:rPr>
                <w:rStyle w:val="PageNumber"/>
                <w:b/>
                <w:lang w:val="en-GB"/>
              </w:rPr>
              <w:t>0</w:t>
            </w:r>
            <w:r w:rsidR="00DC6279">
              <w:rPr>
                <w:rStyle w:val="PageNumber"/>
                <w:b/>
                <w:lang w:val="en-GB"/>
              </w:rPr>
              <w:t>0</w:t>
            </w:r>
          </w:p>
          <w:p w:rsidR="00C87EA4" w:rsidRPr="0027277B" w:rsidRDefault="00474B01" w:rsidP="00474B01">
            <w:pPr>
              <w:rPr>
                <w:rStyle w:val="PageNumber"/>
                <w:lang w:val="en-GB"/>
              </w:rPr>
            </w:pPr>
            <w:r>
              <w:rPr>
                <w:rStyle w:val="PageNumber"/>
                <w:lang w:val="en-GB"/>
              </w:rPr>
              <w:t>1 h</w:t>
            </w:r>
          </w:p>
        </w:tc>
        <w:tc>
          <w:tcPr>
            <w:tcW w:w="7358" w:type="dxa"/>
          </w:tcPr>
          <w:p w:rsidR="00C87EA4" w:rsidRDefault="00C87EA4" w:rsidP="005458BF">
            <w:pPr>
              <w:spacing w:line="276" w:lineRule="auto"/>
              <w:rPr>
                <w:rStyle w:val="PageNumber"/>
                <w:b/>
                <w:lang w:val="en-GB"/>
              </w:rPr>
            </w:pPr>
            <w:r>
              <w:rPr>
                <w:rStyle w:val="PageNumber"/>
                <w:b/>
                <w:lang w:val="en-GB"/>
              </w:rPr>
              <w:t>Opening session/Welcome Remarks</w:t>
            </w:r>
          </w:p>
          <w:p w:rsidR="00C87EA4" w:rsidRDefault="00C87EA4" w:rsidP="00C87EA4">
            <w:pPr>
              <w:pStyle w:val="ListParagraph"/>
              <w:numPr>
                <w:ilvl w:val="0"/>
                <w:numId w:val="14"/>
              </w:numPr>
              <w:rPr>
                <w:rStyle w:val="PageNumber"/>
                <w:lang w:val="en-GB"/>
              </w:rPr>
            </w:pPr>
            <w:r w:rsidRPr="00C87EA4">
              <w:rPr>
                <w:rStyle w:val="PageNumber"/>
                <w:b/>
                <w:bCs/>
                <w:lang w:val="en-GB"/>
              </w:rPr>
              <w:t>Statement - Mahama Kappiah,</w:t>
            </w:r>
            <w:r w:rsidRPr="00C87EA4">
              <w:rPr>
                <w:rStyle w:val="PageNumber"/>
                <w:lang w:val="en-GB"/>
              </w:rPr>
              <w:t xml:space="preserve"> Executive Director of ECREEE</w:t>
            </w:r>
            <w:r w:rsidR="002E4554">
              <w:rPr>
                <w:rStyle w:val="PageNumber"/>
                <w:lang w:val="en-GB"/>
              </w:rPr>
              <w:t xml:space="preserve"> </w:t>
            </w:r>
          </w:p>
          <w:p w:rsidR="002E4554" w:rsidRPr="002E4554" w:rsidRDefault="002E4554" w:rsidP="002E4554">
            <w:pPr>
              <w:pStyle w:val="ListParagraph"/>
              <w:ind w:left="1080"/>
              <w:rPr>
                <w:rStyle w:val="PageNumber"/>
                <w:lang w:val="en-GB"/>
              </w:rPr>
            </w:pPr>
            <w:r w:rsidRPr="002E4554">
              <w:rPr>
                <w:rStyle w:val="PageNumber"/>
                <w:lang w:val="en-GB"/>
              </w:rPr>
              <w:t>(15 min.)</w:t>
            </w:r>
          </w:p>
          <w:p w:rsidR="00C87EA4" w:rsidRDefault="00C87EA4" w:rsidP="00C87EA4">
            <w:pPr>
              <w:pStyle w:val="ListParagraph"/>
              <w:numPr>
                <w:ilvl w:val="0"/>
                <w:numId w:val="14"/>
              </w:numPr>
              <w:rPr>
                <w:rStyle w:val="PageNumber"/>
                <w:lang w:val="en-GB"/>
              </w:rPr>
            </w:pPr>
            <w:r w:rsidRPr="00C87EA4">
              <w:rPr>
                <w:rStyle w:val="PageNumber"/>
                <w:b/>
                <w:bCs/>
                <w:lang w:val="en-GB"/>
              </w:rPr>
              <w:t>Statement – Maria Michela Morese,</w:t>
            </w:r>
            <w:r w:rsidRPr="00C87EA4">
              <w:rPr>
                <w:rStyle w:val="PageNumber"/>
                <w:lang w:val="en-GB"/>
              </w:rPr>
              <w:t xml:space="preserve"> Executive Secretary of the Global Bioenergy Partnership</w:t>
            </w:r>
          </w:p>
          <w:p w:rsidR="002E4554" w:rsidRDefault="002E4554" w:rsidP="002E4554">
            <w:pPr>
              <w:pStyle w:val="ListParagraph"/>
              <w:ind w:left="1080"/>
              <w:rPr>
                <w:rStyle w:val="PageNumber"/>
                <w:lang w:val="en-GB"/>
              </w:rPr>
            </w:pPr>
            <w:r w:rsidRPr="002E4554">
              <w:rPr>
                <w:rStyle w:val="PageNumber"/>
                <w:lang w:val="en-GB"/>
              </w:rPr>
              <w:t>(15 min.)</w:t>
            </w:r>
          </w:p>
          <w:p w:rsidR="00FF11D0" w:rsidRPr="00A907ED" w:rsidRDefault="00FF11D0" w:rsidP="00A907ED">
            <w:pPr>
              <w:pStyle w:val="ListParagraph"/>
              <w:numPr>
                <w:ilvl w:val="0"/>
                <w:numId w:val="14"/>
              </w:numPr>
              <w:rPr>
                <w:rStyle w:val="PageNumber"/>
                <w:lang w:val="en-GB"/>
              </w:rPr>
            </w:pPr>
            <w:r w:rsidRPr="00A907ED">
              <w:rPr>
                <w:rStyle w:val="PageNumber"/>
                <w:b/>
                <w:bCs/>
                <w:lang w:val="en-GB"/>
              </w:rPr>
              <w:t xml:space="preserve">Statement </w:t>
            </w:r>
            <w:r w:rsidRPr="00A907ED">
              <w:rPr>
                <w:rStyle w:val="PageNumber"/>
                <w:lang w:val="en-GB"/>
              </w:rPr>
              <w:t>– Representative of the Austrian Ministry of the Environment (15 min)</w:t>
            </w:r>
          </w:p>
          <w:p w:rsidR="00C87EA4" w:rsidRDefault="00C87EA4" w:rsidP="00C87EA4">
            <w:pPr>
              <w:pStyle w:val="ListParagraph"/>
              <w:numPr>
                <w:ilvl w:val="0"/>
                <w:numId w:val="14"/>
              </w:numPr>
              <w:rPr>
                <w:rStyle w:val="PageNumber"/>
                <w:lang w:val="en-GB"/>
              </w:rPr>
            </w:pPr>
            <w:r w:rsidRPr="00C87EA4">
              <w:rPr>
                <w:rStyle w:val="PageNumber"/>
                <w:b/>
                <w:bCs/>
                <w:lang w:val="en-GB"/>
              </w:rPr>
              <w:t>Keynote Speech</w:t>
            </w:r>
            <w:r w:rsidRPr="00C87EA4">
              <w:rPr>
                <w:rStyle w:val="PageNumber"/>
                <w:lang w:val="en-GB"/>
              </w:rPr>
              <w:t xml:space="preserve"> -  Rep</w:t>
            </w:r>
            <w:r w:rsidR="00A552AF">
              <w:rPr>
                <w:rStyle w:val="PageNumber"/>
                <w:lang w:val="en-GB"/>
              </w:rPr>
              <w:t>resentative</w:t>
            </w:r>
            <w:r w:rsidRPr="00C87EA4">
              <w:rPr>
                <w:rStyle w:val="PageNumber"/>
                <w:lang w:val="en-GB"/>
              </w:rPr>
              <w:t xml:space="preserve"> of the Ministry of  Environment and Protection of Nature, Benin</w:t>
            </w:r>
          </w:p>
          <w:p w:rsidR="002E4554" w:rsidRDefault="002E4554" w:rsidP="002E4554">
            <w:pPr>
              <w:pStyle w:val="ListParagraph"/>
              <w:ind w:left="1080"/>
              <w:rPr>
                <w:rStyle w:val="PageNumber"/>
                <w:lang w:val="en-GB"/>
              </w:rPr>
            </w:pPr>
            <w:r>
              <w:rPr>
                <w:rStyle w:val="PageNumber"/>
                <w:lang w:val="en-GB"/>
              </w:rPr>
              <w:t>(15 min.)</w:t>
            </w:r>
          </w:p>
          <w:p w:rsidR="00A907ED" w:rsidRDefault="00A907ED" w:rsidP="002E4554">
            <w:pPr>
              <w:pStyle w:val="ListParagraph"/>
              <w:ind w:left="1080"/>
              <w:rPr>
                <w:rStyle w:val="PageNumber"/>
                <w:lang w:val="en-GB"/>
              </w:rPr>
            </w:pPr>
          </w:p>
          <w:p w:rsidR="004128F2" w:rsidRDefault="004128F2" w:rsidP="00A907ED">
            <w:pPr>
              <w:pStyle w:val="ListParagraph"/>
              <w:numPr>
                <w:ilvl w:val="0"/>
                <w:numId w:val="38"/>
              </w:numPr>
              <w:ind w:firstLine="24"/>
              <w:rPr>
                <w:rStyle w:val="PageNumber"/>
                <w:lang w:val="en-GB"/>
              </w:rPr>
            </w:pPr>
            <w:r w:rsidRPr="00A907ED">
              <w:rPr>
                <w:rStyle w:val="PageNumber"/>
                <w:b/>
                <w:bCs/>
                <w:lang w:val="en-GB"/>
              </w:rPr>
              <w:t>Opening Speech</w:t>
            </w:r>
            <w:r>
              <w:rPr>
                <w:rStyle w:val="PageNumber"/>
                <w:lang w:val="en-GB"/>
              </w:rPr>
              <w:t xml:space="preserve"> – Minister of Energy, Benin</w:t>
            </w:r>
          </w:p>
          <w:p w:rsidR="008B5D69" w:rsidRDefault="008B5D69" w:rsidP="002E4554">
            <w:pPr>
              <w:pStyle w:val="ListParagraph"/>
              <w:ind w:left="1080"/>
              <w:rPr>
                <w:rStyle w:val="PageNumber"/>
                <w:lang w:val="en-GB"/>
              </w:rPr>
            </w:pPr>
          </w:p>
          <w:p w:rsidR="003232D3" w:rsidRPr="003232D3" w:rsidRDefault="008B5D69" w:rsidP="003232D3">
            <w:pPr>
              <w:rPr>
                <w:rStyle w:val="PageNumber"/>
                <w:lang w:val="en-GB"/>
              </w:rPr>
            </w:pPr>
            <w:r>
              <w:rPr>
                <w:rStyle w:val="PageNumber"/>
                <w:lang w:val="en-GB"/>
              </w:rPr>
              <w:t>Video on sustainable forest management (10 mins)</w:t>
            </w:r>
          </w:p>
          <w:p w:rsidR="00DC6279" w:rsidRDefault="00DC6279" w:rsidP="00DC6279">
            <w:pPr>
              <w:rPr>
                <w:rStyle w:val="PageNumber"/>
                <w:b/>
                <w:lang w:val="en-GB"/>
              </w:rPr>
            </w:pPr>
          </w:p>
          <w:p w:rsidR="00C87EA4" w:rsidRDefault="00DC6279" w:rsidP="00DC6279">
            <w:pPr>
              <w:rPr>
                <w:rStyle w:val="PageNumber"/>
                <w:b/>
                <w:lang w:val="en-GB"/>
              </w:rPr>
            </w:pPr>
            <w:r w:rsidRPr="00DC6279">
              <w:rPr>
                <w:rStyle w:val="PageNumber"/>
                <w:b/>
                <w:lang w:val="en-GB"/>
              </w:rPr>
              <w:t>Group Photo</w:t>
            </w:r>
          </w:p>
          <w:p w:rsidR="00DC6279" w:rsidRPr="00DC6279" w:rsidRDefault="00DC6279" w:rsidP="00DC6279">
            <w:pPr>
              <w:rPr>
                <w:rStyle w:val="PageNumber"/>
                <w:lang w:val="en-GB"/>
              </w:rPr>
            </w:pPr>
          </w:p>
        </w:tc>
      </w:tr>
      <w:tr w:rsidR="00C87EA4" w:rsidRPr="0027277B" w:rsidTr="00FB2414">
        <w:trPr>
          <w:trHeight w:val="930"/>
          <w:jc w:val="center"/>
        </w:trPr>
        <w:tc>
          <w:tcPr>
            <w:tcW w:w="1573" w:type="dxa"/>
          </w:tcPr>
          <w:p w:rsidR="00745197" w:rsidRDefault="00E05EB1" w:rsidP="00E05EB1">
            <w:pPr>
              <w:rPr>
                <w:rStyle w:val="PageNumber"/>
                <w:b/>
                <w:lang w:val="en-GB"/>
              </w:rPr>
            </w:pPr>
            <w:r>
              <w:rPr>
                <w:rStyle w:val="PageNumber"/>
                <w:b/>
                <w:lang w:val="en-GB"/>
              </w:rPr>
              <w:t>10</w:t>
            </w:r>
            <w:r w:rsidR="00745197">
              <w:rPr>
                <w:rStyle w:val="PageNumber"/>
                <w:b/>
                <w:lang w:val="en-GB"/>
              </w:rPr>
              <w:t>.</w:t>
            </w:r>
            <w:r>
              <w:rPr>
                <w:rStyle w:val="PageNumber"/>
                <w:b/>
                <w:lang w:val="en-GB"/>
              </w:rPr>
              <w:t>0</w:t>
            </w:r>
            <w:r w:rsidR="00745197">
              <w:rPr>
                <w:rStyle w:val="PageNumber"/>
                <w:b/>
                <w:lang w:val="en-GB"/>
              </w:rPr>
              <w:t>0- 10.</w:t>
            </w:r>
            <w:r>
              <w:rPr>
                <w:rStyle w:val="PageNumber"/>
                <w:b/>
                <w:lang w:val="en-GB"/>
              </w:rPr>
              <w:t>3</w:t>
            </w:r>
            <w:r w:rsidR="004A13C3">
              <w:rPr>
                <w:rStyle w:val="PageNumber"/>
                <w:b/>
                <w:lang w:val="en-GB"/>
              </w:rPr>
              <w:t>0</w:t>
            </w:r>
          </w:p>
          <w:p w:rsidR="00C87EA4" w:rsidRPr="00C87EA4" w:rsidRDefault="004A13C3" w:rsidP="00745197">
            <w:pPr>
              <w:rPr>
                <w:rStyle w:val="PageNumber"/>
                <w:bCs/>
                <w:lang w:val="en-GB"/>
              </w:rPr>
            </w:pPr>
            <w:r>
              <w:rPr>
                <w:rStyle w:val="PageNumber"/>
                <w:bCs/>
                <w:lang w:val="en-GB"/>
              </w:rPr>
              <w:t>30</w:t>
            </w:r>
            <w:r w:rsidR="00C87EA4" w:rsidRPr="00C87EA4">
              <w:rPr>
                <w:rStyle w:val="PageNumber"/>
                <w:bCs/>
                <w:lang w:val="en-GB"/>
              </w:rPr>
              <w:t xml:space="preserve"> min.</w:t>
            </w:r>
          </w:p>
        </w:tc>
        <w:tc>
          <w:tcPr>
            <w:tcW w:w="7358" w:type="dxa"/>
          </w:tcPr>
          <w:p w:rsidR="00654451" w:rsidRDefault="00DC6279" w:rsidP="00654451">
            <w:pPr>
              <w:pStyle w:val="ListParagraph"/>
              <w:numPr>
                <w:ilvl w:val="0"/>
                <w:numId w:val="14"/>
              </w:numPr>
              <w:rPr>
                <w:rStyle w:val="PageNumber"/>
                <w:lang w:val="en-GB"/>
              </w:rPr>
            </w:pPr>
            <w:r>
              <w:rPr>
                <w:rStyle w:val="PageNumber"/>
                <w:b/>
                <w:bCs/>
                <w:lang w:val="en-GB"/>
              </w:rPr>
              <w:t>Background</w:t>
            </w:r>
            <w:r w:rsidRPr="00C87EA4">
              <w:rPr>
                <w:rStyle w:val="PageNumber"/>
                <w:lang w:val="en-GB"/>
              </w:rPr>
              <w:t xml:space="preserve"> </w:t>
            </w:r>
            <w:r w:rsidR="00654451">
              <w:rPr>
                <w:rStyle w:val="PageNumber"/>
                <w:lang w:val="en-GB"/>
              </w:rPr>
              <w:t>of the Work of Activity Group 4</w:t>
            </w:r>
            <w:r w:rsidR="00FF11D0">
              <w:rPr>
                <w:rStyle w:val="PageNumber"/>
                <w:lang w:val="en-GB"/>
              </w:rPr>
              <w:t xml:space="preserve"> and the proposed workshop (</w:t>
            </w:r>
            <w:r w:rsidR="00A552AF">
              <w:rPr>
                <w:rStyle w:val="PageNumber"/>
                <w:lang w:val="en-GB"/>
              </w:rPr>
              <w:t>r</w:t>
            </w:r>
            <w:r w:rsidR="00FF11D0">
              <w:rPr>
                <w:rStyle w:val="PageNumber"/>
                <w:lang w:val="en-GB"/>
              </w:rPr>
              <w:t>ational, goals and objectives)</w:t>
            </w:r>
            <w:r w:rsidR="00654451">
              <w:rPr>
                <w:rStyle w:val="PageNumber"/>
                <w:lang w:val="en-GB"/>
              </w:rPr>
              <w:t xml:space="preserve">, </w:t>
            </w:r>
            <w:r w:rsidR="00F51134">
              <w:rPr>
                <w:rStyle w:val="PageNumber"/>
                <w:lang w:val="en-GB"/>
              </w:rPr>
              <w:t xml:space="preserve">Olivier Dubois, Food and Agriculture Organization of the United Nations, Activity Group 4 Leader and </w:t>
            </w:r>
            <w:r w:rsidR="00654451">
              <w:rPr>
                <w:rStyle w:val="PageNumber"/>
                <w:lang w:val="en-GB"/>
              </w:rPr>
              <w:t>Marco Colangeli, Programme Adviser</w:t>
            </w:r>
            <w:r w:rsidR="00A552AF">
              <w:rPr>
                <w:rStyle w:val="PageNumber"/>
                <w:lang w:val="en-GB"/>
              </w:rPr>
              <w:t>,</w:t>
            </w:r>
            <w:r w:rsidR="00654451">
              <w:rPr>
                <w:rStyle w:val="PageNumber"/>
                <w:lang w:val="en-GB"/>
              </w:rPr>
              <w:t xml:space="preserve"> GBEP</w:t>
            </w:r>
            <w:r w:rsidR="00A907ED">
              <w:rPr>
                <w:rStyle w:val="PageNumber"/>
                <w:lang w:val="en-GB"/>
              </w:rPr>
              <w:t xml:space="preserve"> </w:t>
            </w:r>
          </w:p>
          <w:p w:rsidR="00654451" w:rsidRDefault="00654451" w:rsidP="00654451">
            <w:pPr>
              <w:pStyle w:val="ListParagraph"/>
              <w:ind w:left="1080"/>
              <w:rPr>
                <w:rStyle w:val="PageNumber"/>
                <w:lang w:val="en-GB"/>
              </w:rPr>
            </w:pPr>
            <w:r>
              <w:rPr>
                <w:rStyle w:val="PageNumber"/>
                <w:lang w:val="en-GB"/>
              </w:rPr>
              <w:t>(15 min.)</w:t>
            </w:r>
          </w:p>
          <w:p w:rsidR="00A907ED" w:rsidRDefault="00A907ED" w:rsidP="00654451">
            <w:pPr>
              <w:pStyle w:val="ListParagraph"/>
              <w:ind w:left="1080"/>
              <w:rPr>
                <w:rStyle w:val="PageNumber"/>
                <w:lang w:val="en-GB"/>
              </w:rPr>
            </w:pPr>
          </w:p>
          <w:p w:rsidR="00FF11D0" w:rsidRDefault="00FF11D0" w:rsidP="00A907ED">
            <w:pPr>
              <w:pStyle w:val="ListParagraph"/>
              <w:rPr>
                <w:rStyle w:val="PageNumber"/>
                <w:lang w:val="en-GB"/>
              </w:rPr>
            </w:pPr>
            <w:r>
              <w:rPr>
                <w:rStyle w:val="PageNumber"/>
                <w:lang w:val="en-GB"/>
              </w:rPr>
              <w:t>ECOWAS Bioenergy Program and developments in the sustainable Biomass management activities, ECREEE</w:t>
            </w:r>
          </w:p>
          <w:p w:rsidR="00FF11D0" w:rsidRDefault="00FF11D0" w:rsidP="00654451">
            <w:pPr>
              <w:pStyle w:val="ListParagraph"/>
              <w:ind w:left="1080"/>
              <w:rPr>
                <w:rStyle w:val="PageNumber"/>
                <w:lang w:val="en-GB"/>
              </w:rPr>
            </w:pPr>
            <w:r>
              <w:rPr>
                <w:rStyle w:val="PageNumber"/>
                <w:lang w:val="en-GB"/>
              </w:rPr>
              <w:t>(15</w:t>
            </w:r>
            <w:r w:rsidR="005A4FA6">
              <w:rPr>
                <w:rStyle w:val="PageNumber"/>
                <w:lang w:val="en-GB"/>
              </w:rPr>
              <w:t xml:space="preserve"> min.</w:t>
            </w:r>
            <w:r>
              <w:rPr>
                <w:rStyle w:val="PageNumber"/>
                <w:lang w:val="en-GB"/>
              </w:rPr>
              <w:t>)</w:t>
            </w:r>
          </w:p>
          <w:p w:rsidR="00654451" w:rsidRDefault="00654451" w:rsidP="00654451">
            <w:pPr>
              <w:pStyle w:val="ListParagraph"/>
              <w:rPr>
                <w:rStyle w:val="PageNumber"/>
                <w:lang w:val="en-GB"/>
              </w:rPr>
            </w:pPr>
          </w:p>
          <w:p w:rsidR="00C87EA4" w:rsidRDefault="00C87EA4" w:rsidP="00F51134">
            <w:pPr>
              <w:pStyle w:val="ListParagraph"/>
              <w:ind w:left="1080"/>
              <w:rPr>
                <w:rStyle w:val="PageNumber"/>
                <w:rFonts w:asciiTheme="minorHAnsi" w:eastAsiaTheme="minorEastAsia" w:hAnsiTheme="minorHAnsi" w:cstheme="minorBidi"/>
                <w:b/>
                <w:sz w:val="22"/>
                <w:szCs w:val="22"/>
                <w:lang w:val="en-GB" w:eastAsia="en-US"/>
              </w:rPr>
            </w:pPr>
          </w:p>
        </w:tc>
      </w:tr>
      <w:tr w:rsidR="00C87EA4" w:rsidRPr="0027277B" w:rsidTr="00474B01">
        <w:trPr>
          <w:jc w:val="center"/>
        </w:trPr>
        <w:tc>
          <w:tcPr>
            <w:tcW w:w="1573" w:type="dxa"/>
            <w:shd w:val="clear" w:color="auto" w:fill="EAF1DD" w:themeFill="accent3" w:themeFillTint="33"/>
          </w:tcPr>
          <w:p w:rsidR="00C87EA4" w:rsidRPr="00654451" w:rsidRDefault="00654451" w:rsidP="00E05EB1">
            <w:pPr>
              <w:rPr>
                <w:rStyle w:val="PageNumber"/>
                <w:b/>
                <w:bCs/>
                <w:lang w:val="en-GB"/>
              </w:rPr>
            </w:pPr>
            <w:r w:rsidRPr="00654451">
              <w:rPr>
                <w:rStyle w:val="PageNumber"/>
                <w:b/>
                <w:bCs/>
                <w:lang w:val="en-GB"/>
              </w:rPr>
              <w:t>10.</w:t>
            </w:r>
            <w:r w:rsidR="00E05EB1">
              <w:rPr>
                <w:rStyle w:val="PageNumber"/>
                <w:b/>
                <w:bCs/>
                <w:lang w:val="en-GB"/>
              </w:rPr>
              <w:t>3</w:t>
            </w:r>
            <w:r w:rsidR="00745197">
              <w:rPr>
                <w:rStyle w:val="PageNumber"/>
                <w:b/>
                <w:bCs/>
                <w:lang w:val="en-GB"/>
              </w:rPr>
              <w:t>0</w:t>
            </w:r>
            <w:r w:rsidRPr="00654451">
              <w:rPr>
                <w:rStyle w:val="PageNumber"/>
                <w:b/>
                <w:bCs/>
                <w:lang w:val="en-GB"/>
              </w:rPr>
              <w:t xml:space="preserve"> – </w:t>
            </w:r>
            <w:r w:rsidR="00D7330F">
              <w:rPr>
                <w:rStyle w:val="PageNumber"/>
                <w:b/>
                <w:bCs/>
                <w:lang w:val="en-GB"/>
              </w:rPr>
              <w:t>11.00</w:t>
            </w:r>
          </w:p>
          <w:p w:rsidR="00C87EA4" w:rsidRPr="0027277B" w:rsidRDefault="00654451" w:rsidP="007F6A8D">
            <w:pPr>
              <w:rPr>
                <w:rStyle w:val="PageNumber"/>
                <w:lang w:val="en-GB"/>
              </w:rPr>
            </w:pPr>
            <w:r>
              <w:rPr>
                <w:rStyle w:val="PageNumber"/>
                <w:lang w:val="en-GB"/>
              </w:rPr>
              <w:t>.</w:t>
            </w:r>
          </w:p>
        </w:tc>
        <w:tc>
          <w:tcPr>
            <w:tcW w:w="7358" w:type="dxa"/>
            <w:shd w:val="clear" w:color="auto" w:fill="EAF1DD" w:themeFill="accent3" w:themeFillTint="33"/>
          </w:tcPr>
          <w:p w:rsidR="00C87EA4" w:rsidRPr="0027277B" w:rsidRDefault="00654451" w:rsidP="00654451">
            <w:pPr>
              <w:rPr>
                <w:rStyle w:val="PageNumber"/>
                <w:rFonts w:eastAsiaTheme="minorHAnsi" w:cstheme="minorBidi"/>
                <w:sz w:val="22"/>
                <w:szCs w:val="22"/>
                <w:lang w:val="en-GB" w:eastAsia="en-US"/>
              </w:rPr>
            </w:pPr>
            <w:r>
              <w:rPr>
                <w:rStyle w:val="PageNumber"/>
                <w:b/>
                <w:lang w:val="en-GB"/>
              </w:rPr>
              <w:t>Coffee/Tea/Cocoa break</w:t>
            </w:r>
          </w:p>
        </w:tc>
      </w:tr>
      <w:tr w:rsidR="00C87EA4" w:rsidRPr="0027277B" w:rsidTr="00474B01">
        <w:trPr>
          <w:jc w:val="center"/>
        </w:trPr>
        <w:tc>
          <w:tcPr>
            <w:tcW w:w="1573" w:type="dxa"/>
          </w:tcPr>
          <w:p w:rsidR="00C87EA4" w:rsidRPr="00FB2414" w:rsidRDefault="00C87EA4" w:rsidP="00FB2414">
            <w:pPr>
              <w:spacing w:line="276" w:lineRule="auto"/>
              <w:rPr>
                <w:rStyle w:val="PageNumber"/>
                <w:rFonts w:eastAsiaTheme="minorHAnsi" w:cstheme="minorBidi"/>
                <w:lang w:val="en-GB" w:eastAsia="en-US"/>
              </w:rPr>
            </w:pPr>
          </w:p>
        </w:tc>
        <w:tc>
          <w:tcPr>
            <w:tcW w:w="7358" w:type="dxa"/>
            <w:shd w:val="clear" w:color="auto" w:fill="F2DBDB" w:themeFill="accent2" w:themeFillTint="33"/>
          </w:tcPr>
          <w:p w:rsidR="00FB2414" w:rsidRPr="004A13C3" w:rsidRDefault="00474B01" w:rsidP="004A13C3">
            <w:pPr>
              <w:pStyle w:val="ListParagraph"/>
              <w:jc w:val="center"/>
              <w:rPr>
                <w:rStyle w:val="PageNumber"/>
                <w:b/>
                <w:bCs/>
                <w:lang w:val="en-GB"/>
              </w:rPr>
            </w:pPr>
            <w:r>
              <w:rPr>
                <w:rStyle w:val="PageNumber"/>
                <w:b/>
                <w:bCs/>
                <w:lang w:val="en-GB"/>
              </w:rPr>
              <w:t xml:space="preserve">Session 1: </w:t>
            </w:r>
            <w:r w:rsidR="00FB2414" w:rsidRPr="00FB2414">
              <w:rPr>
                <w:rStyle w:val="PageNumber"/>
                <w:b/>
                <w:bCs/>
                <w:lang w:val="en-GB"/>
              </w:rPr>
              <w:t>Institutional Framework</w:t>
            </w:r>
            <w:r w:rsidR="00D44B50">
              <w:rPr>
                <w:rStyle w:val="PageNumber"/>
                <w:b/>
                <w:bCs/>
                <w:lang w:val="en-GB"/>
              </w:rPr>
              <w:t xml:space="preserve"> for Sustainable Wood Management cases</w:t>
            </w:r>
          </w:p>
          <w:p w:rsidR="00FB2414" w:rsidRPr="006F1596" w:rsidRDefault="007001C5" w:rsidP="00DA702A">
            <w:pPr>
              <w:pStyle w:val="ListParagraph"/>
              <w:ind w:left="1440"/>
              <w:rPr>
                <w:rStyle w:val="PageNumber"/>
                <w:rFonts w:eastAsiaTheme="minorHAnsi" w:cstheme="minorBidi"/>
                <w:i/>
                <w:iCs/>
                <w:lang w:val="en-GB" w:eastAsia="en-US"/>
              </w:rPr>
            </w:pPr>
            <w:r>
              <w:rPr>
                <w:rStyle w:val="PageNumber"/>
                <w:rFonts w:eastAsiaTheme="minorHAnsi" w:cstheme="minorBidi"/>
                <w:lang w:val="en-GB" w:eastAsia="en-US"/>
              </w:rPr>
              <w:t xml:space="preserve">                  </w:t>
            </w:r>
            <w:r w:rsidRPr="006F1596">
              <w:rPr>
                <w:rStyle w:val="PageNumber"/>
                <w:rFonts w:eastAsiaTheme="minorHAnsi"/>
                <w:i/>
                <w:iCs/>
                <w:lang w:val="en-GB"/>
              </w:rPr>
              <w:t xml:space="preserve">Moderator: </w:t>
            </w:r>
            <w:r w:rsidR="00DA702A">
              <w:rPr>
                <w:rStyle w:val="PageNumber"/>
                <w:rFonts w:eastAsiaTheme="minorHAnsi"/>
                <w:i/>
                <w:iCs/>
                <w:lang w:val="en-GB"/>
              </w:rPr>
              <w:t>Director General of Energy, Benin</w:t>
            </w:r>
          </w:p>
        </w:tc>
      </w:tr>
      <w:tr w:rsidR="00FB2414" w:rsidRPr="0027277B" w:rsidTr="00FB2414">
        <w:trPr>
          <w:jc w:val="center"/>
        </w:trPr>
        <w:tc>
          <w:tcPr>
            <w:tcW w:w="1573" w:type="dxa"/>
          </w:tcPr>
          <w:p w:rsidR="00FB2414" w:rsidRPr="00FB2414" w:rsidRDefault="00D7330F" w:rsidP="00E05EB1">
            <w:pPr>
              <w:spacing w:line="276" w:lineRule="auto"/>
              <w:rPr>
                <w:rStyle w:val="PageNumber"/>
                <w:b/>
                <w:lang w:val="en-GB"/>
              </w:rPr>
            </w:pPr>
            <w:r>
              <w:rPr>
                <w:rStyle w:val="PageNumber"/>
                <w:b/>
                <w:lang w:val="en-GB"/>
              </w:rPr>
              <w:t>11.00</w:t>
            </w:r>
            <w:r w:rsidR="00FB2414" w:rsidRPr="00FB2414">
              <w:rPr>
                <w:rStyle w:val="PageNumber"/>
                <w:b/>
                <w:lang w:val="en-GB"/>
              </w:rPr>
              <w:t xml:space="preserve"> – 1</w:t>
            </w:r>
            <w:r w:rsidR="00431631">
              <w:rPr>
                <w:rStyle w:val="PageNumber"/>
                <w:b/>
                <w:lang w:val="en-GB"/>
              </w:rPr>
              <w:t>3</w:t>
            </w:r>
            <w:r w:rsidR="00FB2414" w:rsidRPr="00FB2414">
              <w:rPr>
                <w:rStyle w:val="PageNumber"/>
                <w:b/>
                <w:lang w:val="en-GB"/>
              </w:rPr>
              <w:t>.</w:t>
            </w:r>
            <w:r w:rsidR="007001C5">
              <w:rPr>
                <w:rStyle w:val="PageNumber"/>
                <w:b/>
                <w:lang w:val="en-GB"/>
              </w:rPr>
              <w:t>00</w:t>
            </w:r>
          </w:p>
          <w:p w:rsidR="00FB2414" w:rsidRPr="00FB2414" w:rsidRDefault="00431631" w:rsidP="00D7330F">
            <w:pPr>
              <w:rPr>
                <w:rStyle w:val="PageNumber"/>
                <w:b/>
                <w:lang w:val="en-GB"/>
              </w:rPr>
            </w:pPr>
            <w:r>
              <w:rPr>
                <w:rStyle w:val="PageNumber"/>
                <w:lang w:val="en-GB"/>
              </w:rPr>
              <w:t>2 h</w:t>
            </w:r>
            <w:r w:rsidR="00FB2414" w:rsidRPr="00FB2414">
              <w:rPr>
                <w:rStyle w:val="PageNumber"/>
                <w:lang w:val="en-GB"/>
              </w:rPr>
              <w:t>.</w:t>
            </w:r>
          </w:p>
        </w:tc>
        <w:tc>
          <w:tcPr>
            <w:tcW w:w="7358" w:type="dxa"/>
            <w:shd w:val="clear" w:color="auto" w:fill="auto"/>
          </w:tcPr>
          <w:p w:rsidR="00FB2414" w:rsidRDefault="00FB2414" w:rsidP="00431631">
            <w:pPr>
              <w:pStyle w:val="ListParagraph"/>
              <w:numPr>
                <w:ilvl w:val="0"/>
                <w:numId w:val="14"/>
              </w:numPr>
              <w:rPr>
                <w:rStyle w:val="PageNumber"/>
                <w:rFonts w:eastAsiaTheme="minorHAnsi" w:cstheme="minorBidi"/>
                <w:b/>
                <w:bCs/>
                <w:lang w:val="en-GB" w:eastAsia="en-US"/>
              </w:rPr>
            </w:pPr>
            <w:r w:rsidRPr="00FB2414">
              <w:rPr>
                <w:rStyle w:val="PageNumber"/>
                <w:rFonts w:eastAsiaTheme="minorHAnsi" w:cstheme="minorBidi"/>
                <w:b/>
                <w:bCs/>
                <w:lang w:val="en-GB" w:eastAsia="en-US"/>
              </w:rPr>
              <w:t xml:space="preserve">Regional overview </w:t>
            </w:r>
            <w:r w:rsidR="00D44B50">
              <w:rPr>
                <w:rStyle w:val="PageNumber"/>
                <w:rFonts w:eastAsiaTheme="minorHAnsi" w:cstheme="minorBidi"/>
                <w:b/>
                <w:bCs/>
                <w:lang w:val="en-GB" w:eastAsia="en-US"/>
              </w:rPr>
              <w:t>of the state of the Forest in the ECOWAS Region</w:t>
            </w:r>
            <w:r w:rsidR="00F51134">
              <w:rPr>
                <w:rStyle w:val="PageNumber"/>
                <w:rFonts w:eastAsiaTheme="minorHAnsi" w:cstheme="minorBidi"/>
                <w:b/>
                <w:bCs/>
                <w:lang w:val="en-GB" w:eastAsia="en-US"/>
              </w:rPr>
              <w:t xml:space="preserve"> </w:t>
            </w:r>
            <w:r w:rsidRPr="00FB2414">
              <w:rPr>
                <w:rStyle w:val="PageNumber"/>
                <w:rFonts w:eastAsiaTheme="minorHAnsi" w:cstheme="minorBidi"/>
                <w:b/>
                <w:bCs/>
                <w:lang w:val="en-GB" w:eastAsia="en-US"/>
              </w:rPr>
              <w:t>–</w:t>
            </w:r>
            <w:r w:rsidR="00F51134">
              <w:rPr>
                <w:rStyle w:val="PageNumber"/>
                <w:rFonts w:eastAsiaTheme="minorHAnsi" w:cstheme="minorBidi"/>
                <w:b/>
                <w:bCs/>
                <w:lang w:val="en-GB" w:eastAsia="en-US"/>
              </w:rPr>
              <w:t xml:space="preserve"> </w:t>
            </w:r>
            <w:r w:rsidR="00D44B50">
              <w:rPr>
                <w:rStyle w:val="PageNumber"/>
                <w:rFonts w:eastAsiaTheme="minorHAnsi" w:cstheme="minorBidi"/>
                <w:b/>
                <w:bCs/>
                <w:lang w:val="en-GB" w:eastAsia="en-US"/>
              </w:rPr>
              <w:t>Alassane NGOM, PREGEDE, Senegal</w:t>
            </w:r>
          </w:p>
          <w:p w:rsidR="00FB2414" w:rsidRDefault="00FB2414" w:rsidP="00E05EB1">
            <w:pPr>
              <w:pStyle w:val="ListParagraph"/>
              <w:ind w:left="1080"/>
              <w:rPr>
                <w:rStyle w:val="PageNumber"/>
                <w:rFonts w:eastAsiaTheme="minorHAnsi" w:cstheme="minorBidi"/>
                <w:lang w:val="en-GB" w:eastAsia="en-US"/>
              </w:rPr>
            </w:pPr>
            <w:r w:rsidRPr="00FB2414">
              <w:rPr>
                <w:rStyle w:val="PageNumber"/>
                <w:rFonts w:eastAsiaTheme="minorHAnsi" w:cstheme="minorBidi"/>
                <w:lang w:val="en-GB" w:eastAsia="en-US"/>
              </w:rPr>
              <w:t>(</w:t>
            </w:r>
            <w:r w:rsidR="00474B01">
              <w:rPr>
                <w:rStyle w:val="PageNumber"/>
                <w:rFonts w:eastAsiaTheme="minorHAnsi" w:cstheme="minorBidi"/>
                <w:lang w:val="en-GB" w:eastAsia="en-US"/>
              </w:rPr>
              <w:t>1</w:t>
            </w:r>
            <w:r w:rsidR="00E05EB1">
              <w:rPr>
                <w:rStyle w:val="PageNumber"/>
                <w:rFonts w:eastAsiaTheme="minorHAnsi" w:cstheme="minorBidi"/>
                <w:lang w:val="en-GB" w:eastAsia="en-US"/>
              </w:rPr>
              <w:t>5</w:t>
            </w:r>
            <w:r w:rsidRPr="00FB2414">
              <w:rPr>
                <w:rStyle w:val="PageNumber"/>
                <w:rFonts w:eastAsiaTheme="minorHAnsi" w:cstheme="minorBidi"/>
                <w:lang w:val="en-GB" w:eastAsia="en-US"/>
              </w:rPr>
              <w:t xml:space="preserve"> min.)</w:t>
            </w:r>
          </w:p>
          <w:p w:rsidR="00FB2414" w:rsidRDefault="00FB2414" w:rsidP="00FB2414">
            <w:pPr>
              <w:rPr>
                <w:rStyle w:val="PageNumber"/>
                <w:rFonts w:eastAsiaTheme="minorHAnsi" w:cstheme="minorBidi"/>
                <w:lang w:val="en-GB" w:eastAsia="en-US"/>
              </w:rPr>
            </w:pPr>
          </w:p>
          <w:p w:rsidR="00FB2414" w:rsidRPr="00FB2414" w:rsidRDefault="00FB2414" w:rsidP="00431631">
            <w:pPr>
              <w:pStyle w:val="ListParagraph"/>
              <w:numPr>
                <w:ilvl w:val="0"/>
                <w:numId w:val="14"/>
              </w:numPr>
              <w:rPr>
                <w:rStyle w:val="PageNumber"/>
                <w:rFonts w:eastAsiaTheme="minorHAnsi" w:cstheme="minorBidi"/>
                <w:b/>
                <w:bCs/>
                <w:lang w:val="en-GB" w:eastAsia="en-US"/>
              </w:rPr>
            </w:pPr>
            <w:r w:rsidRPr="00FB2414">
              <w:rPr>
                <w:rStyle w:val="PageNumber"/>
                <w:rFonts w:eastAsiaTheme="minorHAnsi" w:cstheme="minorBidi"/>
                <w:b/>
                <w:bCs/>
                <w:lang w:val="en-GB" w:eastAsia="en-US"/>
              </w:rPr>
              <w:t>Countr</w:t>
            </w:r>
            <w:r>
              <w:rPr>
                <w:rStyle w:val="PageNumber"/>
                <w:rFonts w:eastAsiaTheme="minorHAnsi" w:cstheme="minorBidi"/>
                <w:b/>
                <w:bCs/>
                <w:lang w:val="en-GB" w:eastAsia="en-US"/>
              </w:rPr>
              <w:t>y</w:t>
            </w:r>
            <w:r w:rsidRPr="00FB2414">
              <w:rPr>
                <w:rStyle w:val="PageNumber"/>
                <w:rFonts w:eastAsiaTheme="minorHAnsi" w:cstheme="minorBidi"/>
                <w:b/>
                <w:bCs/>
                <w:lang w:val="en-GB" w:eastAsia="en-US"/>
              </w:rPr>
              <w:t xml:space="preserve"> experiences</w:t>
            </w:r>
            <w:r w:rsidR="00431631">
              <w:rPr>
                <w:rStyle w:val="PageNumber"/>
                <w:rFonts w:eastAsiaTheme="minorHAnsi" w:cstheme="minorBidi"/>
                <w:b/>
                <w:bCs/>
                <w:lang w:val="en-GB" w:eastAsia="en-US"/>
              </w:rPr>
              <w:t xml:space="preserve"> with successful institutional frameworks that </w:t>
            </w:r>
            <w:r w:rsidR="004128F2">
              <w:rPr>
                <w:rStyle w:val="PageNumber"/>
                <w:rFonts w:eastAsiaTheme="minorHAnsi" w:cstheme="minorBidi"/>
                <w:b/>
                <w:bCs/>
                <w:lang w:val="en-GB" w:eastAsia="en-US"/>
              </w:rPr>
              <w:t xml:space="preserve">resulted in </w:t>
            </w:r>
            <w:r w:rsidR="00431631">
              <w:rPr>
                <w:rStyle w:val="PageNumber"/>
                <w:rFonts w:eastAsiaTheme="minorHAnsi" w:cstheme="minorBidi"/>
                <w:b/>
                <w:bCs/>
                <w:lang w:val="en-GB" w:eastAsia="en-US"/>
              </w:rPr>
              <w:t>positive effects on the management of wood energy</w:t>
            </w:r>
          </w:p>
          <w:p w:rsidR="00FB2414" w:rsidRPr="00F4171E" w:rsidRDefault="00FB2414" w:rsidP="00F51134">
            <w:pPr>
              <w:pStyle w:val="ListParagraph"/>
              <w:numPr>
                <w:ilvl w:val="2"/>
                <w:numId w:val="21"/>
              </w:numPr>
              <w:rPr>
                <w:rStyle w:val="PageNumber"/>
                <w:rFonts w:eastAsiaTheme="minorHAnsi" w:cstheme="minorBidi"/>
                <w:lang w:val="es-ES" w:eastAsia="en-US"/>
              </w:rPr>
            </w:pPr>
            <w:r w:rsidRPr="00F51134">
              <w:rPr>
                <w:rStyle w:val="PageNumber"/>
                <w:rFonts w:eastAsiaTheme="minorHAnsi" w:cstheme="minorBidi"/>
                <w:lang w:val="en-GB" w:eastAsia="en-US"/>
              </w:rPr>
              <w:t>Country A) (</w:t>
            </w:r>
            <w:r w:rsidR="00E05EB1" w:rsidRPr="00F51134">
              <w:rPr>
                <w:rStyle w:val="PageNumber"/>
                <w:rFonts w:eastAsiaTheme="minorHAnsi" w:cstheme="minorBidi"/>
                <w:lang w:val="en-GB" w:eastAsia="en-US"/>
              </w:rPr>
              <w:t>1</w:t>
            </w:r>
            <w:r w:rsidR="00D44B50" w:rsidRPr="00F51134">
              <w:rPr>
                <w:rStyle w:val="PageNumber"/>
                <w:rFonts w:eastAsiaTheme="minorHAnsi" w:cstheme="minorBidi"/>
                <w:lang w:val="en-GB" w:eastAsia="en-US"/>
              </w:rPr>
              <w:t>0</w:t>
            </w:r>
            <w:r w:rsidRPr="00F51134">
              <w:rPr>
                <w:rStyle w:val="PageNumber"/>
                <w:rFonts w:eastAsiaTheme="minorHAnsi" w:cstheme="minorBidi"/>
                <w:lang w:val="en-GB" w:eastAsia="en-US"/>
              </w:rPr>
              <w:t xml:space="preserve"> min. </w:t>
            </w:r>
            <w:r w:rsidR="00C8624C" w:rsidRPr="00F4171E">
              <w:rPr>
                <w:rStyle w:val="PageNumber"/>
                <w:rFonts w:eastAsiaTheme="minorHAnsi"/>
                <w:lang w:val="es-ES"/>
              </w:rPr>
              <w:t xml:space="preserve">TBC </w:t>
            </w:r>
            <w:r w:rsidR="00E05EB1" w:rsidRPr="00F4171E">
              <w:rPr>
                <w:rStyle w:val="PageNumber"/>
                <w:rFonts w:eastAsiaTheme="minorHAnsi"/>
                <w:lang w:val="es-ES"/>
              </w:rPr>
              <w:t>–</w:t>
            </w:r>
            <w:r w:rsidR="00C963D9" w:rsidRPr="00F4171E">
              <w:rPr>
                <w:rStyle w:val="PageNumber"/>
                <w:rFonts w:eastAsiaTheme="minorHAnsi"/>
                <w:lang w:val="es-ES"/>
              </w:rPr>
              <w:t xml:space="preserve"> </w:t>
            </w:r>
            <w:r w:rsidR="00C8624C" w:rsidRPr="00AA4A6E">
              <w:t>Cote d’Ivoire</w:t>
            </w:r>
            <w:r w:rsidR="00C8624C" w:rsidRPr="00F4171E">
              <w:rPr>
                <w:rStyle w:val="PageNumber"/>
                <w:rFonts w:eastAsiaTheme="minorHAnsi"/>
                <w:lang w:val="es-ES"/>
              </w:rPr>
              <w:t xml:space="preserve"> </w:t>
            </w:r>
            <w:r w:rsidR="00C8624C" w:rsidRPr="00AA4A6E">
              <w:rPr>
                <w:i/>
              </w:rPr>
              <w:t>Ecosur Afrique</w:t>
            </w:r>
            <w:r w:rsidR="00C963D9" w:rsidRPr="00F4171E">
              <w:rPr>
                <w:rStyle w:val="PageNumber"/>
                <w:rFonts w:eastAsiaTheme="minorHAnsi"/>
                <w:lang w:val="es-ES"/>
              </w:rPr>
              <w:t>)</w:t>
            </w:r>
          </w:p>
          <w:p w:rsidR="00FB2414" w:rsidRPr="00F51134" w:rsidRDefault="00FB2414" w:rsidP="00F51134">
            <w:pPr>
              <w:pStyle w:val="ListParagraph"/>
              <w:numPr>
                <w:ilvl w:val="2"/>
                <w:numId w:val="21"/>
              </w:numPr>
              <w:rPr>
                <w:rStyle w:val="PageNumber"/>
                <w:rFonts w:eastAsiaTheme="minorHAnsi" w:cstheme="minorBidi"/>
                <w:lang w:val="en-GB" w:eastAsia="en-US"/>
              </w:rPr>
            </w:pPr>
            <w:r w:rsidRPr="00F51134">
              <w:rPr>
                <w:rStyle w:val="PageNumber"/>
                <w:rFonts w:eastAsiaTheme="minorHAnsi" w:cstheme="minorBidi"/>
                <w:lang w:val="en-GB" w:eastAsia="en-US"/>
              </w:rPr>
              <w:t>Country B) (</w:t>
            </w:r>
            <w:r w:rsidR="00E05EB1" w:rsidRPr="00F51134">
              <w:rPr>
                <w:rStyle w:val="PageNumber"/>
                <w:rFonts w:eastAsiaTheme="minorHAnsi" w:cstheme="minorBidi"/>
                <w:lang w:val="en-GB" w:eastAsia="en-US"/>
              </w:rPr>
              <w:t>1</w:t>
            </w:r>
            <w:r w:rsidR="00D44B50" w:rsidRPr="00F51134">
              <w:rPr>
                <w:rStyle w:val="PageNumber"/>
                <w:rFonts w:eastAsiaTheme="minorHAnsi" w:cstheme="minorBidi"/>
                <w:lang w:val="en-GB" w:eastAsia="en-US"/>
              </w:rPr>
              <w:t>0</w:t>
            </w:r>
            <w:r w:rsidRPr="00F51134">
              <w:rPr>
                <w:rStyle w:val="PageNumber"/>
                <w:rFonts w:eastAsiaTheme="minorHAnsi" w:cstheme="minorBidi"/>
                <w:lang w:val="en-GB" w:eastAsia="en-US"/>
              </w:rPr>
              <w:t xml:space="preserve"> min. </w:t>
            </w:r>
            <w:r w:rsidR="00C8624C" w:rsidRPr="00F51134">
              <w:rPr>
                <w:rStyle w:val="PageNumber"/>
                <w:rFonts w:eastAsiaTheme="minorHAnsi" w:cstheme="minorBidi"/>
                <w:lang w:val="en-GB" w:eastAsia="en-US"/>
              </w:rPr>
              <w:t>TB</w:t>
            </w:r>
            <w:r w:rsidR="00C8624C">
              <w:rPr>
                <w:rStyle w:val="PageNumber"/>
                <w:rFonts w:eastAsiaTheme="minorHAnsi" w:cstheme="minorBidi"/>
                <w:lang w:val="en-GB" w:eastAsia="en-US"/>
              </w:rPr>
              <w:t>C</w:t>
            </w:r>
            <w:r w:rsidR="00C8624C" w:rsidRPr="00F51134">
              <w:rPr>
                <w:rStyle w:val="PageNumber"/>
                <w:rFonts w:eastAsiaTheme="minorHAnsi" w:cstheme="minorBidi"/>
                <w:lang w:val="en-GB" w:eastAsia="en-US"/>
              </w:rPr>
              <w:t xml:space="preserve"> </w:t>
            </w:r>
            <w:r w:rsidR="00E05EB1" w:rsidRPr="00F51134">
              <w:rPr>
                <w:rStyle w:val="PageNumber"/>
                <w:rFonts w:eastAsiaTheme="minorHAnsi" w:cstheme="minorBidi"/>
                <w:lang w:val="en-GB" w:eastAsia="en-US"/>
              </w:rPr>
              <w:t xml:space="preserve">– </w:t>
            </w:r>
            <w:r w:rsidR="00C8624C" w:rsidRPr="00AA4A6E">
              <w:t>Cuba</w:t>
            </w:r>
            <w:r w:rsidR="00C8624C">
              <w:rPr>
                <w:rStyle w:val="PageNumber"/>
                <w:rFonts w:eastAsiaTheme="minorHAnsi" w:cstheme="minorBidi"/>
                <w:lang w:val="en-GB" w:eastAsia="en-US"/>
              </w:rPr>
              <w:t xml:space="preserve"> - </w:t>
            </w:r>
            <w:r w:rsidR="00C8624C" w:rsidRPr="00AA4A6E">
              <w:t>Suani Coelho</w:t>
            </w:r>
            <w:r w:rsidR="00C963D9" w:rsidRPr="00F51134">
              <w:rPr>
                <w:rStyle w:val="PageNumber"/>
                <w:rFonts w:eastAsiaTheme="minorHAnsi" w:cstheme="minorBidi"/>
                <w:lang w:val="en-GB" w:eastAsia="en-US"/>
              </w:rPr>
              <w:t>)</w:t>
            </w:r>
          </w:p>
          <w:p w:rsidR="00FB2414" w:rsidRPr="00F51134" w:rsidRDefault="00431631" w:rsidP="00F51134">
            <w:pPr>
              <w:pStyle w:val="ListParagraph"/>
              <w:numPr>
                <w:ilvl w:val="2"/>
                <w:numId w:val="21"/>
              </w:numPr>
              <w:rPr>
                <w:rStyle w:val="PageNumber"/>
                <w:rFonts w:eastAsiaTheme="minorHAnsi" w:cstheme="minorBidi"/>
                <w:lang w:val="en-GB" w:eastAsia="en-US"/>
              </w:rPr>
            </w:pPr>
            <w:r w:rsidRPr="00F51134">
              <w:rPr>
                <w:rStyle w:val="PageNumber"/>
                <w:rFonts w:eastAsiaTheme="minorHAnsi" w:cstheme="minorBidi"/>
                <w:lang w:val="en-GB" w:eastAsia="en-US"/>
              </w:rPr>
              <w:t>Country C) (</w:t>
            </w:r>
            <w:r w:rsidR="00E05EB1" w:rsidRPr="00F51134">
              <w:rPr>
                <w:rStyle w:val="PageNumber"/>
                <w:rFonts w:eastAsiaTheme="minorHAnsi" w:cstheme="minorBidi"/>
                <w:lang w:val="en-GB" w:eastAsia="en-US"/>
              </w:rPr>
              <w:t>1</w:t>
            </w:r>
            <w:r w:rsidR="00D44B50" w:rsidRPr="00F51134">
              <w:rPr>
                <w:rStyle w:val="PageNumber"/>
                <w:rFonts w:eastAsiaTheme="minorHAnsi" w:cstheme="minorBidi"/>
                <w:lang w:val="en-GB" w:eastAsia="en-US"/>
              </w:rPr>
              <w:t>0</w:t>
            </w:r>
            <w:r w:rsidR="00FB2414" w:rsidRPr="00F51134">
              <w:rPr>
                <w:rStyle w:val="PageNumber"/>
                <w:rFonts w:eastAsiaTheme="minorHAnsi" w:cstheme="minorBidi"/>
                <w:lang w:val="en-GB" w:eastAsia="en-US"/>
              </w:rPr>
              <w:t xml:space="preserve"> min. </w:t>
            </w:r>
            <w:r w:rsidR="00C8624C" w:rsidRPr="00F51134">
              <w:rPr>
                <w:rStyle w:val="PageNumber"/>
                <w:rFonts w:eastAsiaTheme="minorHAnsi" w:cstheme="minorBidi"/>
                <w:lang w:val="en-GB" w:eastAsia="en-US"/>
              </w:rPr>
              <w:t>TB</w:t>
            </w:r>
            <w:r w:rsidR="00C8624C">
              <w:rPr>
                <w:rStyle w:val="PageNumber"/>
                <w:rFonts w:eastAsiaTheme="minorHAnsi" w:cstheme="minorBidi"/>
                <w:lang w:val="en-GB" w:eastAsia="en-US"/>
              </w:rPr>
              <w:t>C</w:t>
            </w:r>
            <w:r w:rsidR="00C8624C" w:rsidRPr="00F51134">
              <w:rPr>
                <w:rStyle w:val="PageNumber"/>
                <w:rFonts w:eastAsiaTheme="minorHAnsi" w:cstheme="minorBidi"/>
                <w:lang w:val="en-GB" w:eastAsia="en-US"/>
              </w:rPr>
              <w:t xml:space="preserve"> </w:t>
            </w:r>
            <w:r w:rsidR="00E05EB1" w:rsidRPr="00F51134">
              <w:rPr>
                <w:rStyle w:val="PageNumber"/>
                <w:rFonts w:eastAsiaTheme="minorHAnsi" w:cstheme="minorBidi"/>
                <w:lang w:val="en-GB" w:eastAsia="en-US"/>
              </w:rPr>
              <w:t xml:space="preserve">– </w:t>
            </w:r>
            <w:r w:rsidR="00C8624C" w:rsidRPr="00AA4A6E">
              <w:t>Sri Lanka</w:t>
            </w:r>
            <w:r w:rsidR="00C8624C">
              <w:rPr>
                <w:rStyle w:val="PageNumber"/>
                <w:rFonts w:eastAsiaTheme="minorHAnsi" w:cstheme="minorBidi"/>
                <w:lang w:val="en-GB" w:eastAsia="en-US"/>
              </w:rPr>
              <w:t xml:space="preserve"> - ICRAF</w:t>
            </w:r>
            <w:r w:rsidR="00C963D9" w:rsidRPr="00F51134">
              <w:rPr>
                <w:rStyle w:val="PageNumber"/>
                <w:rFonts w:eastAsiaTheme="minorHAnsi" w:cstheme="minorBidi"/>
                <w:lang w:val="en-GB" w:eastAsia="en-US"/>
              </w:rPr>
              <w:t>)</w:t>
            </w:r>
          </w:p>
          <w:p w:rsidR="00FB2414" w:rsidRPr="00F51134" w:rsidRDefault="00FB2414" w:rsidP="00F51134">
            <w:pPr>
              <w:pStyle w:val="ListParagraph"/>
              <w:numPr>
                <w:ilvl w:val="2"/>
                <w:numId w:val="21"/>
              </w:numPr>
              <w:rPr>
                <w:rStyle w:val="PageNumber"/>
                <w:rFonts w:eastAsiaTheme="minorHAnsi" w:cstheme="minorBidi"/>
                <w:lang w:val="en-GB" w:eastAsia="en-US"/>
              </w:rPr>
            </w:pPr>
            <w:r w:rsidRPr="00F51134">
              <w:rPr>
                <w:rStyle w:val="PageNumber"/>
                <w:rFonts w:eastAsiaTheme="minorHAnsi" w:cstheme="minorBidi"/>
                <w:lang w:val="en-GB" w:eastAsia="en-US"/>
              </w:rPr>
              <w:t>Country D) (</w:t>
            </w:r>
            <w:r w:rsidR="00E05EB1" w:rsidRPr="00F51134">
              <w:rPr>
                <w:rStyle w:val="PageNumber"/>
                <w:rFonts w:eastAsiaTheme="minorHAnsi" w:cstheme="minorBidi"/>
                <w:lang w:val="en-GB" w:eastAsia="en-US"/>
              </w:rPr>
              <w:t>1</w:t>
            </w:r>
            <w:r w:rsidR="00D44B50" w:rsidRPr="00F51134">
              <w:rPr>
                <w:rStyle w:val="PageNumber"/>
                <w:rFonts w:eastAsiaTheme="minorHAnsi" w:cstheme="minorBidi"/>
                <w:lang w:val="en-GB" w:eastAsia="en-US"/>
              </w:rPr>
              <w:t>0</w:t>
            </w:r>
            <w:r w:rsidRPr="00F51134">
              <w:rPr>
                <w:rStyle w:val="PageNumber"/>
                <w:rFonts w:eastAsiaTheme="minorHAnsi" w:cstheme="minorBidi"/>
                <w:lang w:val="en-GB" w:eastAsia="en-US"/>
              </w:rPr>
              <w:t xml:space="preserve"> min. TB</w:t>
            </w:r>
            <w:r w:rsidR="00F51134" w:rsidRPr="00F51134">
              <w:rPr>
                <w:rStyle w:val="PageNumber"/>
                <w:rFonts w:eastAsiaTheme="minorHAnsi" w:cstheme="minorBidi"/>
                <w:lang w:val="en-GB" w:eastAsia="en-US"/>
              </w:rPr>
              <w:t>D</w:t>
            </w:r>
            <w:r w:rsidR="00826944" w:rsidRPr="00F51134">
              <w:rPr>
                <w:rStyle w:val="PageNumber"/>
                <w:rFonts w:eastAsiaTheme="minorHAnsi" w:cstheme="minorBidi"/>
                <w:lang w:val="en-GB" w:eastAsia="en-US"/>
              </w:rPr>
              <w:t xml:space="preserve"> – possibly </w:t>
            </w:r>
            <w:r w:rsidR="00D44B50" w:rsidRPr="00F51134">
              <w:rPr>
                <w:rStyle w:val="PageNumber"/>
                <w:rFonts w:eastAsiaTheme="minorHAnsi" w:cstheme="minorBidi"/>
                <w:lang w:val="en-GB" w:eastAsia="en-US"/>
              </w:rPr>
              <w:t>Madagascar</w:t>
            </w:r>
            <w:r w:rsidRPr="00F51134">
              <w:rPr>
                <w:rStyle w:val="PageNumber"/>
                <w:rFonts w:eastAsiaTheme="minorHAnsi" w:cstheme="minorBidi"/>
                <w:lang w:val="en-GB" w:eastAsia="en-US"/>
              </w:rPr>
              <w:t>)</w:t>
            </w:r>
            <w:r w:rsidR="00E05EB1" w:rsidRPr="00F51134">
              <w:rPr>
                <w:rStyle w:val="PageNumber"/>
                <w:rFonts w:eastAsiaTheme="minorHAnsi" w:cstheme="minorBidi"/>
                <w:lang w:val="en-GB" w:eastAsia="en-US"/>
              </w:rPr>
              <w:t xml:space="preserve"> </w:t>
            </w:r>
          </w:p>
          <w:p w:rsidR="00745197" w:rsidRDefault="00745197" w:rsidP="00F51134">
            <w:pPr>
              <w:pStyle w:val="ListParagraph"/>
              <w:numPr>
                <w:ilvl w:val="2"/>
                <w:numId w:val="21"/>
              </w:numPr>
              <w:rPr>
                <w:rStyle w:val="PageNumber"/>
                <w:rFonts w:eastAsiaTheme="minorHAnsi" w:cstheme="minorBidi"/>
                <w:lang w:val="en-GB" w:eastAsia="en-US"/>
              </w:rPr>
            </w:pPr>
            <w:r>
              <w:rPr>
                <w:rStyle w:val="PageNumber"/>
                <w:rFonts w:eastAsiaTheme="minorHAnsi" w:cstheme="minorBidi"/>
                <w:lang w:val="en-GB" w:eastAsia="en-US"/>
              </w:rPr>
              <w:t>Country E) (</w:t>
            </w:r>
            <w:r w:rsidR="00E05EB1">
              <w:rPr>
                <w:rStyle w:val="PageNumber"/>
                <w:rFonts w:eastAsiaTheme="minorHAnsi" w:cstheme="minorBidi"/>
                <w:lang w:val="en-GB" w:eastAsia="en-US"/>
              </w:rPr>
              <w:t>1</w:t>
            </w:r>
            <w:r w:rsidR="00D44B50">
              <w:rPr>
                <w:rStyle w:val="PageNumber"/>
                <w:rFonts w:eastAsiaTheme="minorHAnsi" w:cstheme="minorBidi"/>
                <w:lang w:val="en-GB" w:eastAsia="en-US"/>
              </w:rPr>
              <w:t>0</w:t>
            </w:r>
            <w:r>
              <w:rPr>
                <w:rStyle w:val="PageNumber"/>
                <w:rFonts w:eastAsiaTheme="minorHAnsi" w:cstheme="minorBidi"/>
                <w:lang w:val="en-GB" w:eastAsia="en-US"/>
              </w:rPr>
              <w:t xml:space="preserve"> min. TB</w:t>
            </w:r>
            <w:r w:rsidR="00F51134">
              <w:rPr>
                <w:rStyle w:val="PageNumber"/>
                <w:rFonts w:eastAsiaTheme="minorHAnsi" w:cstheme="minorBidi"/>
                <w:lang w:val="en-GB" w:eastAsia="en-US"/>
              </w:rPr>
              <w:t>D</w:t>
            </w:r>
            <w:r w:rsidR="00826944">
              <w:rPr>
                <w:rStyle w:val="PageNumber"/>
                <w:rFonts w:eastAsiaTheme="minorHAnsi" w:cstheme="minorBidi"/>
                <w:lang w:val="en-GB" w:eastAsia="en-US"/>
              </w:rPr>
              <w:t xml:space="preserve"> – other </w:t>
            </w:r>
            <w:r w:rsidR="00D44B50">
              <w:rPr>
                <w:rStyle w:val="PageNumber"/>
                <w:rFonts w:eastAsiaTheme="minorHAnsi" w:cstheme="minorBidi"/>
                <w:lang w:val="en-GB" w:eastAsia="en-US"/>
              </w:rPr>
              <w:t xml:space="preserve"> Togo</w:t>
            </w:r>
            <w:r w:rsidR="00197C84">
              <w:rPr>
                <w:rStyle w:val="PageNumber"/>
                <w:rFonts w:eastAsiaTheme="minorHAnsi" w:cstheme="minorBidi"/>
                <w:lang w:val="en-GB" w:eastAsia="en-US"/>
              </w:rPr>
              <w:t>/Senegal</w:t>
            </w:r>
            <w:r>
              <w:rPr>
                <w:rStyle w:val="PageNumber"/>
                <w:rFonts w:eastAsiaTheme="minorHAnsi" w:cstheme="minorBidi"/>
                <w:lang w:val="en-GB" w:eastAsia="en-US"/>
              </w:rPr>
              <w:t>)</w:t>
            </w:r>
            <w:r w:rsidR="00E05EB1">
              <w:rPr>
                <w:rStyle w:val="PageNumber"/>
                <w:rFonts w:eastAsiaTheme="minorHAnsi" w:cstheme="minorBidi"/>
                <w:lang w:val="en-GB" w:eastAsia="en-US"/>
              </w:rPr>
              <w:t xml:space="preserve"> </w:t>
            </w:r>
          </w:p>
          <w:p w:rsidR="007001C5" w:rsidRDefault="007001C5" w:rsidP="00F51134">
            <w:pPr>
              <w:pStyle w:val="ListParagraph"/>
              <w:numPr>
                <w:ilvl w:val="2"/>
                <w:numId w:val="21"/>
              </w:numPr>
              <w:rPr>
                <w:rStyle w:val="PageNumber"/>
                <w:rFonts w:eastAsiaTheme="minorHAnsi" w:cstheme="minorBidi"/>
                <w:lang w:val="en-GB" w:eastAsia="en-US"/>
              </w:rPr>
            </w:pPr>
            <w:r>
              <w:rPr>
                <w:rStyle w:val="PageNumber"/>
                <w:rFonts w:eastAsiaTheme="minorHAnsi" w:cstheme="minorBidi"/>
                <w:lang w:val="en-GB" w:eastAsia="en-US"/>
              </w:rPr>
              <w:t>Country F) (</w:t>
            </w:r>
            <w:r w:rsidR="00E05EB1">
              <w:rPr>
                <w:rStyle w:val="PageNumber"/>
                <w:rFonts w:eastAsiaTheme="minorHAnsi" w:cstheme="minorBidi"/>
                <w:lang w:val="en-GB" w:eastAsia="en-US"/>
              </w:rPr>
              <w:t>1</w:t>
            </w:r>
            <w:r w:rsidR="00D44B50">
              <w:rPr>
                <w:rStyle w:val="PageNumber"/>
                <w:rFonts w:eastAsiaTheme="minorHAnsi" w:cstheme="minorBidi"/>
                <w:lang w:val="en-GB" w:eastAsia="en-US"/>
              </w:rPr>
              <w:t>0</w:t>
            </w:r>
            <w:r>
              <w:rPr>
                <w:rStyle w:val="PageNumber"/>
                <w:rFonts w:eastAsiaTheme="minorHAnsi" w:cstheme="minorBidi"/>
                <w:lang w:val="en-GB" w:eastAsia="en-US"/>
              </w:rPr>
              <w:t xml:space="preserve"> min. TB</w:t>
            </w:r>
            <w:r w:rsidR="00F51134">
              <w:rPr>
                <w:rStyle w:val="PageNumber"/>
                <w:rFonts w:eastAsiaTheme="minorHAnsi" w:cstheme="minorBidi"/>
                <w:lang w:val="en-GB" w:eastAsia="en-US"/>
              </w:rPr>
              <w:t>D</w:t>
            </w:r>
            <w:r w:rsidR="00826944">
              <w:rPr>
                <w:rStyle w:val="PageNumber"/>
                <w:rFonts w:eastAsiaTheme="minorHAnsi" w:cstheme="minorBidi"/>
                <w:lang w:val="en-GB" w:eastAsia="en-US"/>
              </w:rPr>
              <w:t xml:space="preserve"> – other </w:t>
            </w:r>
            <w:r w:rsidR="00D44B50">
              <w:rPr>
                <w:rStyle w:val="PageNumber"/>
                <w:rFonts w:eastAsiaTheme="minorHAnsi" w:cstheme="minorBidi"/>
                <w:lang w:val="en-GB" w:eastAsia="en-US"/>
              </w:rPr>
              <w:t xml:space="preserve"> The Gambia/Ghana</w:t>
            </w:r>
            <w:r>
              <w:rPr>
                <w:rStyle w:val="PageNumber"/>
                <w:rFonts w:eastAsiaTheme="minorHAnsi" w:cstheme="minorBidi"/>
                <w:lang w:val="en-GB" w:eastAsia="en-US"/>
              </w:rPr>
              <w:t>)</w:t>
            </w:r>
          </w:p>
          <w:p w:rsidR="005A4FA6" w:rsidRDefault="005A4FA6" w:rsidP="005A4FA6">
            <w:pPr>
              <w:pStyle w:val="ListParagraph"/>
              <w:numPr>
                <w:ilvl w:val="2"/>
                <w:numId w:val="21"/>
              </w:numPr>
              <w:rPr>
                <w:rStyle w:val="PageNumber"/>
                <w:rFonts w:eastAsiaTheme="minorHAnsi" w:cstheme="minorBidi"/>
                <w:lang w:val="en-GB" w:eastAsia="en-US"/>
              </w:rPr>
            </w:pPr>
            <w:r>
              <w:rPr>
                <w:rStyle w:val="PageNumber"/>
                <w:rFonts w:eastAsiaTheme="minorHAnsi" w:cstheme="minorBidi"/>
                <w:lang w:val="en-GB" w:eastAsia="en-US"/>
              </w:rPr>
              <w:t>Country G) (10 min. TBC – Kenya – Cookswell, Teddy Kinyanjui)</w:t>
            </w:r>
          </w:p>
          <w:p w:rsidR="00745197" w:rsidRDefault="00745197" w:rsidP="006F1596">
            <w:pPr>
              <w:pStyle w:val="ListParagraph"/>
              <w:ind w:left="1080"/>
              <w:rPr>
                <w:rStyle w:val="PageNumber"/>
                <w:rFonts w:eastAsiaTheme="minorHAnsi" w:cstheme="minorBidi"/>
                <w:lang w:val="en-GB" w:eastAsia="en-US"/>
              </w:rPr>
            </w:pPr>
          </w:p>
          <w:p w:rsidR="00431631" w:rsidRDefault="00FF11D0" w:rsidP="00431631">
            <w:pPr>
              <w:pStyle w:val="ListParagraph"/>
              <w:numPr>
                <w:ilvl w:val="0"/>
                <w:numId w:val="14"/>
              </w:numPr>
              <w:rPr>
                <w:rStyle w:val="PageNumber"/>
                <w:rFonts w:eastAsiaTheme="minorHAnsi" w:cstheme="minorBidi"/>
                <w:b/>
                <w:bCs/>
                <w:lang w:val="en-GB" w:eastAsia="en-US"/>
              </w:rPr>
            </w:pPr>
            <w:r>
              <w:rPr>
                <w:rStyle w:val="PageNumber"/>
                <w:rFonts w:eastAsiaTheme="minorHAnsi" w:cstheme="minorBidi"/>
                <w:b/>
                <w:bCs/>
                <w:lang w:val="en-GB" w:eastAsia="en-US"/>
              </w:rPr>
              <w:t xml:space="preserve"> Discussion and Feedback</w:t>
            </w:r>
          </w:p>
          <w:p w:rsidR="00431631" w:rsidRPr="00431631" w:rsidRDefault="00431631" w:rsidP="005A4FA6">
            <w:pPr>
              <w:pStyle w:val="ListParagraph"/>
              <w:rPr>
                <w:rStyle w:val="PageNumber"/>
                <w:rFonts w:eastAsiaTheme="minorHAnsi" w:cstheme="minorBidi"/>
                <w:lang w:val="en-GB" w:eastAsia="en-US"/>
              </w:rPr>
            </w:pPr>
            <w:r w:rsidRPr="00431631">
              <w:rPr>
                <w:rStyle w:val="PageNumber"/>
                <w:rFonts w:eastAsiaTheme="minorHAnsi" w:cstheme="minorBidi"/>
                <w:lang w:val="en-GB" w:eastAsia="en-US"/>
              </w:rPr>
              <w:t>(</w:t>
            </w:r>
            <w:r w:rsidR="005A4FA6">
              <w:rPr>
                <w:rStyle w:val="PageNumber"/>
                <w:rFonts w:eastAsiaTheme="minorHAnsi" w:cstheme="minorBidi"/>
                <w:lang w:val="en-GB" w:eastAsia="en-US"/>
              </w:rPr>
              <w:t>2</w:t>
            </w:r>
            <w:r w:rsidR="00474B01">
              <w:rPr>
                <w:rStyle w:val="PageNumber"/>
                <w:rFonts w:eastAsiaTheme="minorHAnsi" w:cstheme="minorBidi"/>
                <w:lang w:val="en-GB" w:eastAsia="en-US"/>
              </w:rPr>
              <w:t>0 min)</w:t>
            </w:r>
          </w:p>
          <w:p w:rsidR="00FB2414" w:rsidRPr="00FB2414" w:rsidRDefault="00FB2414" w:rsidP="00FB2414">
            <w:pPr>
              <w:jc w:val="center"/>
              <w:rPr>
                <w:rStyle w:val="PageNumber"/>
                <w:b/>
                <w:bCs/>
                <w:lang w:val="en-GB"/>
              </w:rPr>
            </w:pPr>
          </w:p>
        </w:tc>
      </w:tr>
      <w:tr w:rsidR="002A5043" w:rsidRPr="0027277B" w:rsidTr="004A13C3">
        <w:trPr>
          <w:jc w:val="center"/>
        </w:trPr>
        <w:tc>
          <w:tcPr>
            <w:tcW w:w="1573" w:type="dxa"/>
            <w:shd w:val="clear" w:color="auto" w:fill="FFFF00"/>
          </w:tcPr>
          <w:p w:rsidR="002A5043" w:rsidRDefault="002A5043" w:rsidP="00FB2414">
            <w:pPr>
              <w:rPr>
                <w:rStyle w:val="PageNumber"/>
                <w:b/>
                <w:bCs/>
                <w:lang w:val="en-GB"/>
              </w:rPr>
            </w:pPr>
            <w:r>
              <w:rPr>
                <w:rStyle w:val="PageNumber"/>
                <w:b/>
                <w:bCs/>
                <w:lang w:val="en-GB"/>
              </w:rPr>
              <w:lastRenderedPageBreak/>
              <w:t>13.00 – 14.30</w:t>
            </w:r>
          </w:p>
          <w:p w:rsidR="002A5043" w:rsidRPr="002A5043" w:rsidRDefault="00474B01" w:rsidP="00FB2414">
            <w:pPr>
              <w:rPr>
                <w:rStyle w:val="PageNumber"/>
                <w:lang w:val="en-GB"/>
              </w:rPr>
            </w:pPr>
            <w:r>
              <w:rPr>
                <w:rStyle w:val="PageNumber"/>
                <w:lang w:val="en-GB"/>
              </w:rPr>
              <w:t>1 h 30 min.</w:t>
            </w:r>
          </w:p>
        </w:tc>
        <w:tc>
          <w:tcPr>
            <w:tcW w:w="7358" w:type="dxa"/>
            <w:shd w:val="clear" w:color="auto" w:fill="FFFF00"/>
          </w:tcPr>
          <w:p w:rsidR="002A5043" w:rsidRPr="00FB2414" w:rsidRDefault="002A5043" w:rsidP="00FB2414">
            <w:pPr>
              <w:pStyle w:val="ListParagraph"/>
              <w:ind w:left="360"/>
              <w:rPr>
                <w:rStyle w:val="PageNumber"/>
                <w:b/>
                <w:bCs/>
                <w:lang w:val="en-GB"/>
              </w:rPr>
            </w:pPr>
            <w:r>
              <w:rPr>
                <w:rStyle w:val="PageNumber"/>
                <w:b/>
                <w:bCs/>
                <w:lang w:val="en-GB"/>
              </w:rPr>
              <w:t>Lunch Break</w:t>
            </w:r>
          </w:p>
        </w:tc>
      </w:tr>
      <w:tr w:rsidR="002A5043" w:rsidRPr="0027277B" w:rsidTr="00474B01">
        <w:trPr>
          <w:jc w:val="center"/>
        </w:trPr>
        <w:tc>
          <w:tcPr>
            <w:tcW w:w="1573" w:type="dxa"/>
            <w:shd w:val="clear" w:color="auto" w:fill="auto"/>
          </w:tcPr>
          <w:p w:rsidR="002A5043" w:rsidRPr="002A5043" w:rsidRDefault="002A5043" w:rsidP="00FB2414">
            <w:pPr>
              <w:rPr>
                <w:rStyle w:val="PageNumber"/>
                <w:lang w:val="en-GB"/>
              </w:rPr>
            </w:pPr>
          </w:p>
        </w:tc>
        <w:tc>
          <w:tcPr>
            <w:tcW w:w="7358" w:type="dxa"/>
            <w:shd w:val="clear" w:color="auto" w:fill="DBE5F1" w:themeFill="accent1" w:themeFillTint="33"/>
          </w:tcPr>
          <w:p w:rsidR="002A5043" w:rsidRDefault="00474B01" w:rsidP="00474B01">
            <w:pPr>
              <w:pStyle w:val="ListParagraph"/>
              <w:ind w:left="360"/>
              <w:jc w:val="center"/>
              <w:rPr>
                <w:rStyle w:val="PageNumber"/>
                <w:b/>
                <w:bCs/>
                <w:lang w:val="en-GB"/>
              </w:rPr>
            </w:pPr>
            <w:r>
              <w:rPr>
                <w:rStyle w:val="PageNumber"/>
                <w:b/>
                <w:bCs/>
                <w:lang w:val="en-GB"/>
              </w:rPr>
              <w:t>Session 2: Image Change</w:t>
            </w:r>
          </w:p>
          <w:p w:rsidR="004A13C3" w:rsidRPr="006F1596" w:rsidRDefault="007001C5" w:rsidP="007001C5">
            <w:pPr>
              <w:pStyle w:val="ListParagraph"/>
              <w:ind w:left="360"/>
              <w:jc w:val="center"/>
              <w:rPr>
                <w:rStyle w:val="PageNumber"/>
                <w:i/>
                <w:iCs/>
                <w:lang w:val="en-GB"/>
              </w:rPr>
            </w:pPr>
            <w:r w:rsidRPr="006F1596">
              <w:rPr>
                <w:rStyle w:val="PageNumber"/>
                <w:i/>
                <w:iCs/>
                <w:lang w:val="en-GB"/>
              </w:rPr>
              <w:t>Modera</w:t>
            </w:r>
            <w:r>
              <w:rPr>
                <w:rStyle w:val="PageNumber"/>
                <w:i/>
                <w:iCs/>
                <w:lang w:val="en-GB"/>
              </w:rPr>
              <w:t>to</w:t>
            </w:r>
            <w:r w:rsidRPr="006F1596">
              <w:rPr>
                <w:rStyle w:val="PageNumber"/>
                <w:i/>
                <w:iCs/>
                <w:lang w:val="en-GB"/>
              </w:rPr>
              <w:t>r: TBD</w:t>
            </w:r>
          </w:p>
        </w:tc>
      </w:tr>
      <w:tr w:rsidR="00474B01" w:rsidRPr="0027277B" w:rsidTr="002A5043">
        <w:trPr>
          <w:jc w:val="center"/>
        </w:trPr>
        <w:tc>
          <w:tcPr>
            <w:tcW w:w="1573" w:type="dxa"/>
            <w:shd w:val="clear" w:color="auto" w:fill="auto"/>
          </w:tcPr>
          <w:p w:rsidR="00474B01" w:rsidRDefault="00474B01" w:rsidP="00474B01">
            <w:pPr>
              <w:rPr>
                <w:rStyle w:val="PageNumber"/>
                <w:b/>
                <w:bCs/>
                <w:lang w:val="en-GB"/>
              </w:rPr>
            </w:pPr>
            <w:r>
              <w:rPr>
                <w:rStyle w:val="PageNumber"/>
                <w:b/>
                <w:bCs/>
                <w:lang w:val="en-GB"/>
              </w:rPr>
              <w:t>14.30 – 16.00</w:t>
            </w:r>
          </w:p>
          <w:p w:rsidR="00474B01" w:rsidRPr="002A5043" w:rsidRDefault="00474B01" w:rsidP="00474B01">
            <w:pPr>
              <w:rPr>
                <w:rStyle w:val="PageNumber"/>
                <w:lang w:val="en-GB"/>
              </w:rPr>
            </w:pPr>
            <w:r>
              <w:rPr>
                <w:rStyle w:val="PageNumber"/>
                <w:lang w:val="en-GB"/>
              </w:rPr>
              <w:t xml:space="preserve">1 </w:t>
            </w:r>
            <w:r w:rsidRPr="002A5043">
              <w:rPr>
                <w:rStyle w:val="PageNumber"/>
                <w:lang w:val="en-GB"/>
              </w:rPr>
              <w:t>h</w:t>
            </w:r>
            <w:r>
              <w:rPr>
                <w:rStyle w:val="PageNumber"/>
                <w:lang w:val="en-GB"/>
              </w:rPr>
              <w:t xml:space="preserve"> 30 min</w:t>
            </w:r>
          </w:p>
        </w:tc>
        <w:tc>
          <w:tcPr>
            <w:tcW w:w="7358" w:type="dxa"/>
            <w:shd w:val="clear" w:color="auto" w:fill="auto"/>
          </w:tcPr>
          <w:p w:rsidR="00474B01" w:rsidRDefault="00474B01" w:rsidP="00F51134">
            <w:pPr>
              <w:pStyle w:val="ListParagraph"/>
              <w:numPr>
                <w:ilvl w:val="0"/>
                <w:numId w:val="14"/>
              </w:numPr>
              <w:rPr>
                <w:rStyle w:val="PageNumber"/>
                <w:b/>
                <w:bCs/>
                <w:lang w:val="en-GB"/>
              </w:rPr>
            </w:pPr>
            <w:r>
              <w:rPr>
                <w:rStyle w:val="PageNumber"/>
                <w:b/>
                <w:bCs/>
                <w:lang w:val="en-GB"/>
              </w:rPr>
              <w:t>Options for an image change: how to profile</w:t>
            </w:r>
            <w:r w:rsidRPr="00474B01">
              <w:rPr>
                <w:rStyle w:val="PageNumber"/>
                <w:b/>
                <w:bCs/>
                <w:lang w:val="en-GB"/>
              </w:rPr>
              <w:t xml:space="preserve"> wood energy as </w:t>
            </w:r>
            <w:r w:rsidR="00A552AF">
              <w:rPr>
                <w:rStyle w:val="PageNumber"/>
                <w:b/>
                <w:bCs/>
                <w:lang w:val="en-GB"/>
              </w:rPr>
              <w:t xml:space="preserve">a </w:t>
            </w:r>
            <w:r w:rsidRPr="00474B01">
              <w:rPr>
                <w:rStyle w:val="PageNumber"/>
                <w:b/>
                <w:bCs/>
                <w:lang w:val="en-GB"/>
              </w:rPr>
              <w:t>renewable, modern and profitable energy source</w:t>
            </w:r>
            <w:r>
              <w:rPr>
                <w:rStyle w:val="PageNumber"/>
                <w:b/>
                <w:bCs/>
                <w:lang w:val="en-GB"/>
              </w:rPr>
              <w:t xml:space="preserve">? </w:t>
            </w:r>
            <w:r w:rsidR="00197C84" w:rsidRPr="00197C84">
              <w:rPr>
                <w:b/>
                <w:bCs/>
                <w:lang w:val="en-GB"/>
              </w:rPr>
              <w:t xml:space="preserve">What </w:t>
            </w:r>
            <w:r w:rsidR="00F51134">
              <w:rPr>
                <w:b/>
                <w:bCs/>
                <w:lang w:val="en-GB"/>
              </w:rPr>
              <w:t xml:space="preserve">is the </w:t>
            </w:r>
            <w:r w:rsidR="00197C84" w:rsidRPr="00197C84">
              <w:rPr>
                <w:b/>
                <w:bCs/>
                <w:lang w:val="en-GB"/>
              </w:rPr>
              <w:t xml:space="preserve">role </w:t>
            </w:r>
            <w:r w:rsidR="00F51134">
              <w:rPr>
                <w:b/>
                <w:bCs/>
                <w:lang w:val="en-GB"/>
              </w:rPr>
              <w:t>of the</w:t>
            </w:r>
            <w:r w:rsidR="00197C84" w:rsidRPr="00197C84">
              <w:rPr>
                <w:b/>
                <w:bCs/>
                <w:lang w:val="en-GB"/>
              </w:rPr>
              <w:t xml:space="preserve"> civil society?</w:t>
            </w:r>
            <w:r>
              <w:rPr>
                <w:rStyle w:val="PageNumber"/>
                <w:b/>
                <w:bCs/>
                <w:lang w:val="en-GB"/>
              </w:rPr>
              <w:t>– TBA</w:t>
            </w:r>
          </w:p>
          <w:p w:rsidR="00474B01" w:rsidRPr="00A907ED" w:rsidRDefault="00D06F51" w:rsidP="00A907ED">
            <w:pPr>
              <w:pStyle w:val="ListParagraph"/>
              <w:numPr>
                <w:ilvl w:val="1"/>
                <w:numId w:val="14"/>
              </w:numPr>
              <w:rPr>
                <w:rStyle w:val="PageNumber"/>
                <w:i/>
                <w:iCs/>
                <w:lang w:val="en-GB"/>
              </w:rPr>
            </w:pPr>
            <w:r w:rsidRPr="00A907ED">
              <w:rPr>
                <w:rStyle w:val="PageNumber"/>
                <w:lang w:val="en-GB"/>
              </w:rPr>
              <w:t>Legal and regulatory experience on export of wood product</w:t>
            </w:r>
            <w:r w:rsidR="006B3EE2" w:rsidRPr="00A907ED">
              <w:rPr>
                <w:rStyle w:val="PageNumber"/>
                <w:lang w:val="en-GB"/>
              </w:rPr>
              <w:t>s</w:t>
            </w:r>
            <w:r w:rsidR="00A907ED">
              <w:rPr>
                <w:rStyle w:val="PageNumber"/>
                <w:lang w:val="en-GB"/>
              </w:rPr>
              <w:t>,</w:t>
            </w:r>
            <w:r w:rsidRPr="00A907ED">
              <w:rPr>
                <w:rStyle w:val="PageNumber"/>
                <w:lang w:val="en-GB"/>
              </w:rPr>
              <w:t xml:space="preserve"> </w:t>
            </w:r>
            <w:r w:rsidR="00F51134" w:rsidRPr="00A907ED">
              <w:rPr>
                <w:rStyle w:val="PageNumber"/>
                <w:i/>
                <w:iCs/>
                <w:lang w:val="en-GB"/>
              </w:rPr>
              <w:t xml:space="preserve">Otu </w:t>
            </w:r>
            <w:r w:rsidRPr="00A907ED">
              <w:rPr>
                <w:rStyle w:val="PageNumber"/>
                <w:i/>
                <w:iCs/>
                <w:lang w:val="en-GB"/>
              </w:rPr>
              <w:t>Danquah</w:t>
            </w:r>
            <w:r w:rsidR="00A907ED">
              <w:rPr>
                <w:rStyle w:val="PageNumber"/>
                <w:i/>
                <w:iCs/>
                <w:lang w:val="en-GB"/>
              </w:rPr>
              <w:t>,</w:t>
            </w:r>
            <w:r w:rsidRPr="00A907ED">
              <w:rPr>
                <w:rStyle w:val="PageNumber"/>
                <w:i/>
                <w:iCs/>
                <w:lang w:val="en-GB"/>
              </w:rPr>
              <w:t xml:space="preserve"> Ghana</w:t>
            </w:r>
            <w:r w:rsidR="00DF6382" w:rsidRPr="00A907ED">
              <w:rPr>
                <w:rStyle w:val="PageNumber"/>
                <w:i/>
                <w:iCs/>
                <w:lang w:val="en-GB"/>
              </w:rPr>
              <w:t xml:space="preserve"> (20</w:t>
            </w:r>
            <w:r w:rsidRPr="00A907ED">
              <w:rPr>
                <w:rStyle w:val="PageNumber"/>
                <w:i/>
                <w:iCs/>
                <w:lang w:val="en-GB"/>
              </w:rPr>
              <w:t xml:space="preserve"> min)</w:t>
            </w:r>
          </w:p>
          <w:p w:rsidR="00D06F51" w:rsidRPr="00A907ED" w:rsidRDefault="00D06F51" w:rsidP="00F51134">
            <w:pPr>
              <w:pStyle w:val="ListParagraph"/>
              <w:numPr>
                <w:ilvl w:val="1"/>
                <w:numId w:val="14"/>
              </w:numPr>
              <w:rPr>
                <w:rStyle w:val="PageNumber"/>
                <w:i/>
                <w:iCs/>
                <w:lang w:val="en-GB"/>
              </w:rPr>
            </w:pPr>
            <w:r w:rsidRPr="00A907ED">
              <w:rPr>
                <w:rStyle w:val="PageNumber"/>
                <w:lang w:val="en-GB"/>
              </w:rPr>
              <w:t xml:space="preserve">Fiscal incentives: </w:t>
            </w:r>
            <w:r w:rsidR="00A552AF">
              <w:rPr>
                <w:rStyle w:val="PageNumber"/>
                <w:lang w:val="en-GB"/>
              </w:rPr>
              <w:t>t</w:t>
            </w:r>
            <w:r w:rsidR="006B3EE2" w:rsidRPr="00A907ED">
              <w:rPr>
                <w:rStyle w:val="PageNumber"/>
                <w:lang w:val="en-GB"/>
              </w:rPr>
              <w:t>rade</w:t>
            </w:r>
            <w:r w:rsidR="00A907ED">
              <w:rPr>
                <w:rStyle w:val="PageNumber"/>
                <w:lang w:val="en-GB"/>
              </w:rPr>
              <w:t xml:space="preserve"> in the wood energy value chain, </w:t>
            </w:r>
            <w:r w:rsidR="00A907ED" w:rsidRPr="00A907ED">
              <w:rPr>
                <w:rStyle w:val="PageNumber"/>
                <w:i/>
                <w:iCs/>
                <w:lang w:val="en-GB"/>
              </w:rPr>
              <w:t>Representative from</w:t>
            </w:r>
            <w:r w:rsidR="006B3EE2" w:rsidRPr="00A907ED">
              <w:rPr>
                <w:rStyle w:val="PageNumber"/>
                <w:i/>
                <w:iCs/>
                <w:lang w:val="en-GB"/>
              </w:rPr>
              <w:t xml:space="preserve"> Niger</w:t>
            </w:r>
            <w:r w:rsidR="00F51134" w:rsidRPr="00A907ED">
              <w:rPr>
                <w:rStyle w:val="PageNumber"/>
                <w:i/>
                <w:iCs/>
                <w:lang w:val="en-GB"/>
              </w:rPr>
              <w:t xml:space="preserve">-TBD </w:t>
            </w:r>
            <w:r w:rsidR="006B3EE2" w:rsidRPr="00A907ED">
              <w:rPr>
                <w:rStyle w:val="PageNumber"/>
                <w:i/>
                <w:iCs/>
                <w:lang w:val="en-GB"/>
              </w:rPr>
              <w:t>(</w:t>
            </w:r>
            <w:r w:rsidR="00DF6382" w:rsidRPr="00A907ED">
              <w:rPr>
                <w:rStyle w:val="PageNumber"/>
                <w:i/>
                <w:iCs/>
                <w:lang w:val="en-GB"/>
              </w:rPr>
              <w:t>20</w:t>
            </w:r>
            <w:r w:rsidR="006B3EE2" w:rsidRPr="00A907ED">
              <w:rPr>
                <w:rStyle w:val="PageNumber"/>
                <w:i/>
                <w:iCs/>
                <w:lang w:val="en-GB"/>
              </w:rPr>
              <w:t xml:space="preserve"> min)</w:t>
            </w:r>
          </w:p>
          <w:p w:rsidR="006B3EE2" w:rsidRPr="00D06F51" w:rsidRDefault="00DF6382" w:rsidP="00A907ED">
            <w:pPr>
              <w:pStyle w:val="ListParagraph"/>
              <w:numPr>
                <w:ilvl w:val="1"/>
                <w:numId w:val="14"/>
              </w:numPr>
              <w:rPr>
                <w:rStyle w:val="PageNumber"/>
                <w:b/>
                <w:bCs/>
                <w:lang w:val="en-GB"/>
              </w:rPr>
            </w:pPr>
            <w:r w:rsidRPr="00A907ED">
              <w:rPr>
                <w:rStyle w:val="PageNumber"/>
                <w:lang w:val="en-GB"/>
              </w:rPr>
              <w:t xml:space="preserve">Technologies for </w:t>
            </w:r>
            <w:r w:rsidR="00A552AF">
              <w:rPr>
                <w:rStyle w:val="PageNumber"/>
                <w:lang w:val="en-GB"/>
              </w:rPr>
              <w:t>s</w:t>
            </w:r>
            <w:r w:rsidRPr="00A907ED">
              <w:rPr>
                <w:rStyle w:val="PageNumber"/>
                <w:lang w:val="en-GB"/>
              </w:rPr>
              <w:t xml:space="preserve">ustainable utilization of wood energy options: </w:t>
            </w:r>
            <w:r w:rsidR="00A552AF">
              <w:rPr>
                <w:rStyle w:val="PageNumber"/>
                <w:lang w:val="en-GB"/>
              </w:rPr>
              <w:t>p</w:t>
            </w:r>
            <w:r w:rsidRPr="00A907ED">
              <w:rPr>
                <w:rStyle w:val="PageNumber"/>
                <w:lang w:val="en-GB"/>
              </w:rPr>
              <w:t>yrolysis or gasification, modern and efficient cookstoves</w:t>
            </w:r>
            <w:r w:rsidR="00A907ED">
              <w:rPr>
                <w:rStyle w:val="PageNumber"/>
                <w:b/>
                <w:bCs/>
                <w:lang w:val="en-GB"/>
              </w:rPr>
              <w:t>,</w:t>
            </w:r>
            <w:r>
              <w:rPr>
                <w:rStyle w:val="PageNumber"/>
                <w:b/>
                <w:bCs/>
                <w:lang w:val="en-GB"/>
              </w:rPr>
              <w:t xml:space="preserve"> </w:t>
            </w:r>
            <w:r w:rsidRPr="00A907ED">
              <w:rPr>
                <w:rStyle w:val="PageNumber"/>
                <w:i/>
                <w:iCs/>
                <w:lang w:val="en-GB"/>
              </w:rPr>
              <w:t xml:space="preserve">University of Udine, Italy and </w:t>
            </w:r>
            <w:r w:rsidR="00A907ED">
              <w:rPr>
                <w:rStyle w:val="PageNumber"/>
                <w:i/>
                <w:iCs/>
                <w:lang w:val="en-GB"/>
              </w:rPr>
              <w:t>other representatives TBD</w:t>
            </w:r>
            <w:r w:rsidRPr="00A907ED">
              <w:rPr>
                <w:rStyle w:val="PageNumber"/>
                <w:i/>
                <w:iCs/>
                <w:lang w:val="en-GB"/>
              </w:rPr>
              <w:t xml:space="preserve"> (45 min – 3 x 15)</w:t>
            </w:r>
          </w:p>
        </w:tc>
      </w:tr>
      <w:tr w:rsidR="00474B01" w:rsidRPr="0027277B" w:rsidTr="00474B01">
        <w:trPr>
          <w:jc w:val="center"/>
        </w:trPr>
        <w:tc>
          <w:tcPr>
            <w:tcW w:w="1573" w:type="dxa"/>
            <w:shd w:val="clear" w:color="auto" w:fill="EAF1DD" w:themeFill="accent3" w:themeFillTint="33"/>
          </w:tcPr>
          <w:p w:rsidR="00474B01" w:rsidRDefault="00474B01" w:rsidP="00474B01">
            <w:pPr>
              <w:rPr>
                <w:rStyle w:val="PageNumber"/>
                <w:b/>
                <w:bCs/>
                <w:lang w:val="en-GB"/>
              </w:rPr>
            </w:pPr>
            <w:r>
              <w:rPr>
                <w:rStyle w:val="PageNumber"/>
                <w:b/>
                <w:bCs/>
                <w:lang w:val="en-GB"/>
              </w:rPr>
              <w:t>16.00 – 16.</w:t>
            </w:r>
            <w:r w:rsidR="00DA702A">
              <w:rPr>
                <w:rStyle w:val="PageNumber"/>
                <w:b/>
                <w:bCs/>
                <w:lang w:val="en-GB"/>
              </w:rPr>
              <w:t>30</w:t>
            </w:r>
          </w:p>
          <w:p w:rsidR="00474B01" w:rsidRPr="00474B01" w:rsidRDefault="00474B01" w:rsidP="00474B01">
            <w:pPr>
              <w:rPr>
                <w:rStyle w:val="PageNumber"/>
                <w:lang w:val="en-GB"/>
              </w:rPr>
            </w:pPr>
            <w:r>
              <w:rPr>
                <w:rStyle w:val="PageNumber"/>
                <w:lang w:val="en-GB"/>
              </w:rPr>
              <w:t>15 min.</w:t>
            </w:r>
          </w:p>
        </w:tc>
        <w:tc>
          <w:tcPr>
            <w:tcW w:w="7358" w:type="dxa"/>
            <w:shd w:val="clear" w:color="auto" w:fill="EAF1DD" w:themeFill="accent3" w:themeFillTint="33"/>
          </w:tcPr>
          <w:p w:rsidR="00474B01" w:rsidRPr="00474B01" w:rsidRDefault="00474B01" w:rsidP="00474B01">
            <w:pPr>
              <w:rPr>
                <w:rStyle w:val="PageNumber"/>
                <w:b/>
                <w:bCs/>
                <w:lang w:val="en-GB"/>
              </w:rPr>
            </w:pPr>
            <w:r>
              <w:rPr>
                <w:rStyle w:val="PageNumber"/>
                <w:b/>
                <w:lang w:val="en-GB"/>
              </w:rPr>
              <w:t>Coffee/Tea/Cocoa break</w:t>
            </w:r>
          </w:p>
        </w:tc>
      </w:tr>
      <w:tr w:rsidR="00474B01" w:rsidRPr="0027277B" w:rsidTr="00474B01">
        <w:trPr>
          <w:jc w:val="center"/>
        </w:trPr>
        <w:tc>
          <w:tcPr>
            <w:tcW w:w="1573" w:type="dxa"/>
            <w:shd w:val="clear" w:color="auto" w:fill="auto"/>
          </w:tcPr>
          <w:p w:rsidR="00474B01" w:rsidRDefault="00474B01" w:rsidP="004A13C3">
            <w:pPr>
              <w:rPr>
                <w:rStyle w:val="PageNumber"/>
                <w:b/>
                <w:bCs/>
                <w:lang w:val="en-GB"/>
              </w:rPr>
            </w:pPr>
            <w:r>
              <w:rPr>
                <w:rStyle w:val="PageNumber"/>
                <w:b/>
                <w:bCs/>
                <w:lang w:val="en-GB"/>
              </w:rPr>
              <w:t>16.</w:t>
            </w:r>
            <w:r w:rsidR="00DA702A">
              <w:rPr>
                <w:rStyle w:val="PageNumber"/>
                <w:b/>
                <w:bCs/>
                <w:lang w:val="en-GB"/>
              </w:rPr>
              <w:t xml:space="preserve">30 </w:t>
            </w:r>
            <w:r>
              <w:rPr>
                <w:rStyle w:val="PageNumber"/>
                <w:b/>
                <w:bCs/>
                <w:lang w:val="en-GB"/>
              </w:rPr>
              <w:t>– 17.</w:t>
            </w:r>
            <w:r w:rsidR="00DA702A">
              <w:rPr>
                <w:rStyle w:val="PageNumber"/>
                <w:b/>
                <w:bCs/>
                <w:lang w:val="en-GB"/>
              </w:rPr>
              <w:t>30</w:t>
            </w:r>
          </w:p>
          <w:p w:rsidR="00474B01" w:rsidRPr="00474B01" w:rsidRDefault="00474B01" w:rsidP="004A13C3">
            <w:pPr>
              <w:rPr>
                <w:rStyle w:val="PageNumber"/>
                <w:lang w:val="en-GB"/>
              </w:rPr>
            </w:pPr>
            <w:r w:rsidRPr="00474B01">
              <w:rPr>
                <w:rStyle w:val="PageNumber"/>
                <w:lang w:val="en-GB"/>
              </w:rPr>
              <w:t>1 h</w:t>
            </w:r>
          </w:p>
        </w:tc>
        <w:tc>
          <w:tcPr>
            <w:tcW w:w="7358" w:type="dxa"/>
            <w:shd w:val="clear" w:color="auto" w:fill="auto"/>
          </w:tcPr>
          <w:p w:rsidR="00474B01" w:rsidRPr="00474B01" w:rsidRDefault="00474B01" w:rsidP="00DF2008">
            <w:pPr>
              <w:pStyle w:val="ListParagraph"/>
              <w:numPr>
                <w:ilvl w:val="0"/>
                <w:numId w:val="14"/>
              </w:numPr>
              <w:rPr>
                <w:rStyle w:val="PageNumber"/>
                <w:b/>
                <w:lang w:val="en-GB"/>
              </w:rPr>
            </w:pPr>
            <w:r>
              <w:rPr>
                <w:rStyle w:val="PageNumber"/>
                <w:b/>
                <w:lang w:val="en-GB"/>
              </w:rPr>
              <w:t xml:space="preserve">Discussion </w:t>
            </w:r>
            <w:r w:rsidR="00DF2008">
              <w:rPr>
                <w:rStyle w:val="PageNumber"/>
                <w:b/>
                <w:lang w:val="en-GB"/>
              </w:rPr>
              <w:t xml:space="preserve"> and feedback</w:t>
            </w:r>
          </w:p>
        </w:tc>
      </w:tr>
      <w:tr w:rsidR="004A13C3" w:rsidRPr="0027277B" w:rsidTr="004A13C3">
        <w:trPr>
          <w:jc w:val="center"/>
        </w:trPr>
        <w:tc>
          <w:tcPr>
            <w:tcW w:w="1573" w:type="dxa"/>
            <w:shd w:val="clear" w:color="auto" w:fill="EAF1DD" w:themeFill="accent3" w:themeFillTint="33"/>
          </w:tcPr>
          <w:p w:rsidR="004A13C3" w:rsidRDefault="004A13C3" w:rsidP="004A13C3">
            <w:pPr>
              <w:rPr>
                <w:rStyle w:val="PageNumber"/>
                <w:b/>
                <w:bCs/>
                <w:lang w:val="en-GB"/>
              </w:rPr>
            </w:pPr>
            <w:r>
              <w:rPr>
                <w:rStyle w:val="PageNumber"/>
                <w:b/>
                <w:bCs/>
                <w:lang w:val="en-GB"/>
              </w:rPr>
              <w:t>17.15 – 17.30</w:t>
            </w:r>
          </w:p>
          <w:p w:rsidR="004A13C3" w:rsidRPr="004A13C3" w:rsidRDefault="004A13C3" w:rsidP="004A13C3">
            <w:pPr>
              <w:rPr>
                <w:rStyle w:val="PageNumber"/>
                <w:lang w:val="en-GB"/>
              </w:rPr>
            </w:pPr>
            <w:r>
              <w:rPr>
                <w:rStyle w:val="PageNumber"/>
                <w:lang w:val="en-GB"/>
              </w:rPr>
              <w:t>15 min</w:t>
            </w:r>
          </w:p>
        </w:tc>
        <w:tc>
          <w:tcPr>
            <w:tcW w:w="7358" w:type="dxa"/>
            <w:shd w:val="clear" w:color="auto" w:fill="EAF1DD" w:themeFill="accent3" w:themeFillTint="33"/>
          </w:tcPr>
          <w:p w:rsidR="004A13C3" w:rsidRPr="004A13C3" w:rsidRDefault="004A13C3" w:rsidP="004A13C3">
            <w:pPr>
              <w:pStyle w:val="ListParagraph"/>
              <w:rPr>
                <w:rStyle w:val="PageNumber"/>
                <w:lang w:val="en-GB"/>
              </w:rPr>
            </w:pPr>
          </w:p>
        </w:tc>
      </w:tr>
    </w:tbl>
    <w:p w:rsidR="006C2601" w:rsidRDefault="006C2601" w:rsidP="006C2601">
      <w:pPr>
        <w:ind w:left="720"/>
        <w:jc w:val="both"/>
        <w:rPr>
          <w:sz w:val="24"/>
          <w:szCs w:val="24"/>
          <w:lang w:val="en-GB"/>
        </w:rPr>
      </w:pPr>
    </w:p>
    <w:p w:rsidR="004A13C3" w:rsidRPr="004A13C3" w:rsidRDefault="004A13C3" w:rsidP="004A13C3">
      <w:pPr>
        <w:jc w:val="center"/>
        <w:rPr>
          <w:rFonts w:eastAsiaTheme="majorEastAsia" w:cstheme="majorBidi"/>
          <w:color w:val="17365D" w:themeColor="text2" w:themeShade="BF"/>
          <w:spacing w:val="5"/>
          <w:kern w:val="28"/>
          <w:sz w:val="36"/>
          <w:szCs w:val="36"/>
          <w:lang w:val="en-GB"/>
        </w:rPr>
      </w:pPr>
      <w:r w:rsidRPr="004A13C3">
        <w:rPr>
          <w:rFonts w:eastAsiaTheme="majorEastAsia" w:cstheme="majorBidi"/>
          <w:color w:val="17365D" w:themeColor="text2" w:themeShade="BF"/>
          <w:spacing w:val="5"/>
          <w:kern w:val="28"/>
          <w:sz w:val="36"/>
          <w:szCs w:val="36"/>
          <w:lang w:val="en-GB"/>
        </w:rPr>
        <w:t xml:space="preserve">Day </w:t>
      </w:r>
      <w:r>
        <w:rPr>
          <w:rFonts w:eastAsiaTheme="majorEastAsia" w:cstheme="majorBidi"/>
          <w:color w:val="17365D" w:themeColor="text2" w:themeShade="BF"/>
          <w:spacing w:val="5"/>
          <w:kern w:val="28"/>
          <w:sz w:val="36"/>
          <w:szCs w:val="36"/>
          <w:lang w:val="en-GB"/>
        </w:rPr>
        <w:t>2</w:t>
      </w:r>
    </w:p>
    <w:tbl>
      <w:tblPr>
        <w:tblStyle w:val="TableGrid"/>
        <w:tblW w:w="0" w:type="auto"/>
        <w:jc w:val="center"/>
        <w:tblLayout w:type="fixed"/>
        <w:tblLook w:val="04A0" w:firstRow="1" w:lastRow="0" w:firstColumn="1" w:lastColumn="0" w:noHBand="0" w:noVBand="1"/>
      </w:tblPr>
      <w:tblGrid>
        <w:gridCol w:w="1573"/>
        <w:gridCol w:w="7358"/>
      </w:tblGrid>
      <w:tr w:rsidR="004A13C3" w:rsidRPr="0027277B" w:rsidTr="00323A5C">
        <w:trPr>
          <w:jc w:val="center"/>
        </w:trPr>
        <w:tc>
          <w:tcPr>
            <w:tcW w:w="1573" w:type="dxa"/>
            <w:shd w:val="clear" w:color="auto" w:fill="EAF1DD" w:themeFill="accent3" w:themeFillTint="33"/>
          </w:tcPr>
          <w:p w:rsidR="004A13C3" w:rsidRPr="0027277B" w:rsidRDefault="004A13C3" w:rsidP="00C12E15">
            <w:pPr>
              <w:spacing w:line="276" w:lineRule="auto"/>
              <w:rPr>
                <w:rStyle w:val="PageNumber"/>
                <w:rFonts w:eastAsiaTheme="minorHAnsi" w:cstheme="minorBidi"/>
                <w:b/>
                <w:sz w:val="22"/>
                <w:szCs w:val="22"/>
                <w:lang w:val="en-GB" w:eastAsia="en-US"/>
              </w:rPr>
            </w:pPr>
            <w:r>
              <w:rPr>
                <w:rStyle w:val="PageNumber"/>
                <w:b/>
                <w:lang w:val="en-GB"/>
              </w:rPr>
              <w:t>9</w:t>
            </w:r>
            <w:r w:rsidRPr="0027277B">
              <w:rPr>
                <w:rStyle w:val="PageNumber"/>
                <w:b/>
                <w:lang w:val="en-GB"/>
              </w:rPr>
              <w:t>.</w:t>
            </w:r>
            <w:r>
              <w:rPr>
                <w:rStyle w:val="PageNumber"/>
                <w:b/>
                <w:lang w:val="en-GB"/>
              </w:rPr>
              <w:t>00 – 9.</w:t>
            </w:r>
            <w:r w:rsidR="00C12E15">
              <w:rPr>
                <w:rStyle w:val="PageNumber"/>
                <w:b/>
                <w:lang w:val="en-GB"/>
              </w:rPr>
              <w:t>15</w:t>
            </w:r>
          </w:p>
          <w:p w:rsidR="004A13C3" w:rsidRPr="0027277B" w:rsidRDefault="00076815" w:rsidP="004A13C3">
            <w:pPr>
              <w:spacing w:line="276" w:lineRule="auto"/>
              <w:rPr>
                <w:rStyle w:val="PageNumber"/>
                <w:rFonts w:eastAsiaTheme="minorHAnsi" w:cstheme="minorBidi"/>
                <w:sz w:val="22"/>
                <w:szCs w:val="22"/>
                <w:lang w:val="en-GB" w:eastAsia="en-US"/>
              </w:rPr>
            </w:pPr>
            <w:r>
              <w:rPr>
                <w:rStyle w:val="PageNumber"/>
                <w:lang w:val="en-GB"/>
              </w:rPr>
              <w:t>15</w:t>
            </w:r>
            <w:r w:rsidRPr="0027277B">
              <w:rPr>
                <w:rStyle w:val="PageNumber"/>
                <w:lang w:val="en-GB"/>
              </w:rPr>
              <w:t xml:space="preserve"> </w:t>
            </w:r>
            <w:r w:rsidR="004A13C3" w:rsidRPr="0027277B">
              <w:rPr>
                <w:rStyle w:val="PageNumber"/>
                <w:lang w:val="en-GB"/>
              </w:rPr>
              <w:t>min</w:t>
            </w:r>
            <w:r w:rsidR="004A13C3">
              <w:rPr>
                <w:rStyle w:val="PageNumber"/>
                <w:lang w:val="en-GB"/>
              </w:rPr>
              <w:t>.</w:t>
            </w:r>
          </w:p>
        </w:tc>
        <w:tc>
          <w:tcPr>
            <w:tcW w:w="7358" w:type="dxa"/>
            <w:shd w:val="clear" w:color="auto" w:fill="EAF1DD" w:themeFill="accent3" w:themeFillTint="33"/>
          </w:tcPr>
          <w:p w:rsidR="004A13C3" w:rsidRPr="004A13C3" w:rsidRDefault="004A13C3" w:rsidP="007001C5">
            <w:pPr>
              <w:spacing w:line="276" w:lineRule="auto"/>
              <w:rPr>
                <w:rStyle w:val="PageNumber"/>
                <w:rFonts w:eastAsiaTheme="minorHAnsi" w:cstheme="minorBidi"/>
                <w:sz w:val="22"/>
                <w:szCs w:val="22"/>
                <w:lang w:val="en-US" w:eastAsia="en-US"/>
              </w:rPr>
            </w:pPr>
            <w:r>
              <w:rPr>
                <w:rStyle w:val="PageNumber"/>
                <w:b/>
                <w:lang w:val="en-GB"/>
              </w:rPr>
              <w:t xml:space="preserve">Recap of Day 1 by </w:t>
            </w:r>
            <w:r w:rsidR="007001C5">
              <w:rPr>
                <w:rStyle w:val="PageNumber"/>
                <w:b/>
                <w:lang w:val="en-GB"/>
              </w:rPr>
              <w:t xml:space="preserve">Oliver Dubois, </w:t>
            </w:r>
            <w:r w:rsidR="007001C5">
              <w:rPr>
                <w:rStyle w:val="PageNumber"/>
                <w:lang w:val="en-GB"/>
              </w:rPr>
              <w:t>Food and Agriculture Organization of the United Nations, Activity Group 4 Leader</w:t>
            </w:r>
          </w:p>
        </w:tc>
      </w:tr>
      <w:tr w:rsidR="004A13C3" w:rsidRPr="0027277B" w:rsidTr="004A13C3">
        <w:trPr>
          <w:jc w:val="center"/>
        </w:trPr>
        <w:tc>
          <w:tcPr>
            <w:tcW w:w="1573" w:type="dxa"/>
            <w:shd w:val="clear" w:color="auto" w:fill="auto"/>
          </w:tcPr>
          <w:p w:rsidR="004A13C3" w:rsidRDefault="004A13C3" w:rsidP="00323A5C">
            <w:pPr>
              <w:rPr>
                <w:rStyle w:val="PageNumber"/>
                <w:b/>
                <w:lang w:val="en-GB"/>
              </w:rPr>
            </w:pPr>
          </w:p>
        </w:tc>
        <w:tc>
          <w:tcPr>
            <w:tcW w:w="7358" w:type="dxa"/>
            <w:shd w:val="clear" w:color="auto" w:fill="E5DFEC" w:themeFill="accent4" w:themeFillTint="33"/>
          </w:tcPr>
          <w:p w:rsidR="004A13C3" w:rsidRDefault="004A13C3" w:rsidP="004A13C3">
            <w:pPr>
              <w:jc w:val="center"/>
              <w:rPr>
                <w:rStyle w:val="PageNumber"/>
                <w:b/>
                <w:lang w:val="en-GB"/>
              </w:rPr>
            </w:pPr>
            <w:r>
              <w:rPr>
                <w:rStyle w:val="PageNumber"/>
                <w:b/>
                <w:lang w:val="en-GB"/>
              </w:rPr>
              <w:t>Session 3: Wood Energy Sector Formalization</w:t>
            </w:r>
          </w:p>
          <w:p w:rsidR="004A13C3" w:rsidRPr="006F1596" w:rsidRDefault="007001C5" w:rsidP="004A13C3">
            <w:pPr>
              <w:jc w:val="center"/>
              <w:rPr>
                <w:rStyle w:val="PageNumber"/>
                <w:bCs/>
                <w:i/>
                <w:iCs/>
                <w:lang w:val="en-GB"/>
              </w:rPr>
            </w:pPr>
            <w:r w:rsidRPr="006F1596">
              <w:rPr>
                <w:rStyle w:val="PageNumber"/>
                <w:bCs/>
                <w:i/>
                <w:iCs/>
                <w:lang w:val="en-GB"/>
              </w:rPr>
              <w:t>Moderator: TBD</w:t>
            </w:r>
          </w:p>
        </w:tc>
      </w:tr>
      <w:tr w:rsidR="004A13C3" w:rsidRPr="0027277B" w:rsidTr="00323A5C">
        <w:trPr>
          <w:trHeight w:val="930"/>
          <w:jc w:val="center"/>
        </w:trPr>
        <w:tc>
          <w:tcPr>
            <w:tcW w:w="1573" w:type="dxa"/>
          </w:tcPr>
          <w:p w:rsidR="004A13C3" w:rsidRPr="0027277B" w:rsidRDefault="004A13C3" w:rsidP="00C12E15">
            <w:pPr>
              <w:rPr>
                <w:rStyle w:val="PageNumber"/>
                <w:lang w:val="en-GB"/>
              </w:rPr>
            </w:pPr>
            <w:r>
              <w:rPr>
                <w:rStyle w:val="PageNumber"/>
                <w:b/>
                <w:lang w:val="en-GB"/>
              </w:rPr>
              <w:t>9.</w:t>
            </w:r>
            <w:r w:rsidR="00076815">
              <w:rPr>
                <w:rStyle w:val="PageNumber"/>
                <w:b/>
                <w:lang w:val="en-GB"/>
              </w:rPr>
              <w:t>15</w:t>
            </w:r>
            <w:r w:rsidR="00076815" w:rsidRPr="0027277B">
              <w:rPr>
                <w:rStyle w:val="PageNumber"/>
                <w:b/>
                <w:lang w:val="en-GB"/>
              </w:rPr>
              <w:t xml:space="preserve"> </w:t>
            </w:r>
            <w:r w:rsidRPr="0027277B">
              <w:rPr>
                <w:rStyle w:val="PageNumber"/>
                <w:b/>
                <w:lang w:val="en-GB"/>
              </w:rPr>
              <w:t>–</w:t>
            </w:r>
            <w:r>
              <w:rPr>
                <w:rStyle w:val="PageNumber"/>
                <w:b/>
                <w:lang w:val="en-GB"/>
              </w:rPr>
              <w:t xml:space="preserve"> 10</w:t>
            </w:r>
            <w:r w:rsidRPr="0027277B">
              <w:rPr>
                <w:rStyle w:val="PageNumber"/>
                <w:b/>
                <w:lang w:val="en-GB"/>
              </w:rPr>
              <w:t>.</w:t>
            </w:r>
            <w:r w:rsidR="00C12E15">
              <w:rPr>
                <w:rStyle w:val="PageNumber"/>
                <w:b/>
                <w:lang w:val="en-GB"/>
              </w:rPr>
              <w:t>30</w:t>
            </w:r>
          </w:p>
          <w:p w:rsidR="004A13C3" w:rsidRPr="0027277B" w:rsidRDefault="004A13C3" w:rsidP="00323A5C">
            <w:pPr>
              <w:rPr>
                <w:rStyle w:val="PageNumber"/>
                <w:lang w:val="en-GB"/>
              </w:rPr>
            </w:pPr>
            <w:r>
              <w:rPr>
                <w:rStyle w:val="PageNumber"/>
                <w:lang w:val="en-GB"/>
              </w:rPr>
              <w:t>1 h</w:t>
            </w:r>
            <w:r w:rsidR="00C12E15">
              <w:rPr>
                <w:rStyle w:val="PageNumber"/>
                <w:lang w:val="en-GB"/>
              </w:rPr>
              <w:t xml:space="preserve"> 15 min</w:t>
            </w:r>
          </w:p>
        </w:tc>
        <w:tc>
          <w:tcPr>
            <w:tcW w:w="7358" w:type="dxa"/>
          </w:tcPr>
          <w:p w:rsidR="004A13C3" w:rsidRDefault="004A13C3" w:rsidP="007F6A8D">
            <w:pPr>
              <w:pStyle w:val="ListParagraph"/>
              <w:numPr>
                <w:ilvl w:val="0"/>
                <w:numId w:val="14"/>
              </w:numPr>
              <w:rPr>
                <w:rStyle w:val="PageNumber"/>
                <w:lang w:val="en-GB"/>
              </w:rPr>
            </w:pPr>
            <w:r>
              <w:rPr>
                <w:rStyle w:val="PageNumber"/>
                <w:b/>
                <w:bCs/>
                <w:lang w:val="en-GB"/>
              </w:rPr>
              <w:t xml:space="preserve">Overview of </w:t>
            </w:r>
            <w:r w:rsidR="007F6A8D">
              <w:rPr>
                <w:rStyle w:val="PageNumber"/>
                <w:b/>
                <w:bCs/>
                <w:lang w:val="en-GB"/>
              </w:rPr>
              <w:t xml:space="preserve">effective </w:t>
            </w:r>
            <w:r>
              <w:rPr>
                <w:rStyle w:val="PageNumber"/>
                <w:b/>
                <w:bCs/>
                <w:lang w:val="en-GB"/>
              </w:rPr>
              <w:t>systems for the formalization of wood energy sector;</w:t>
            </w:r>
            <w:r w:rsidR="007F6A8D">
              <w:rPr>
                <w:rStyle w:val="PageNumber"/>
                <w:b/>
                <w:bCs/>
                <w:lang w:val="en-GB"/>
              </w:rPr>
              <w:t xml:space="preserve"> </w:t>
            </w:r>
          </w:p>
          <w:p w:rsidR="004A13C3" w:rsidRDefault="004A13C3" w:rsidP="004A13C3">
            <w:pPr>
              <w:pStyle w:val="ListParagraph"/>
              <w:ind w:left="1080"/>
              <w:rPr>
                <w:rStyle w:val="PageNumber"/>
                <w:lang w:val="en-GB"/>
              </w:rPr>
            </w:pPr>
            <w:r w:rsidRPr="002E4554">
              <w:rPr>
                <w:rStyle w:val="PageNumber"/>
                <w:lang w:val="en-GB"/>
              </w:rPr>
              <w:t>(</w:t>
            </w:r>
            <w:r>
              <w:rPr>
                <w:rStyle w:val="PageNumber"/>
                <w:lang w:val="en-GB"/>
              </w:rPr>
              <w:t>30</w:t>
            </w:r>
            <w:r w:rsidRPr="002E4554">
              <w:rPr>
                <w:rStyle w:val="PageNumber"/>
                <w:lang w:val="en-GB"/>
              </w:rPr>
              <w:t xml:space="preserve"> min.)</w:t>
            </w:r>
            <w:r w:rsidR="00076815">
              <w:rPr>
                <w:rStyle w:val="PageNumber"/>
                <w:lang w:val="en-GB"/>
              </w:rPr>
              <w:t xml:space="preserve"> </w:t>
            </w:r>
          </w:p>
          <w:p w:rsidR="007F6A8D" w:rsidRPr="002E4554" w:rsidRDefault="007F6A8D" w:rsidP="004A13C3">
            <w:pPr>
              <w:pStyle w:val="ListParagraph"/>
              <w:ind w:left="1080"/>
              <w:rPr>
                <w:rStyle w:val="PageNumber"/>
                <w:lang w:val="en-GB"/>
              </w:rPr>
            </w:pPr>
          </w:p>
          <w:p w:rsidR="004A13C3" w:rsidRDefault="007F6A8D" w:rsidP="00323A5C">
            <w:pPr>
              <w:pStyle w:val="ListParagraph"/>
              <w:numPr>
                <w:ilvl w:val="0"/>
                <w:numId w:val="14"/>
              </w:numPr>
              <w:rPr>
                <w:rStyle w:val="PageNumber"/>
                <w:lang w:val="en-GB"/>
              </w:rPr>
            </w:pPr>
            <w:r>
              <w:rPr>
                <w:rStyle w:val="PageNumber"/>
                <w:b/>
                <w:bCs/>
                <w:lang w:val="en-GB"/>
              </w:rPr>
              <w:t xml:space="preserve">Discussion </w:t>
            </w:r>
            <w:r w:rsidR="00DF2008">
              <w:rPr>
                <w:rStyle w:val="PageNumber"/>
                <w:b/>
                <w:bCs/>
                <w:lang w:val="en-GB"/>
              </w:rPr>
              <w:t xml:space="preserve"> and feedback</w:t>
            </w:r>
          </w:p>
          <w:p w:rsidR="004A13C3" w:rsidRDefault="004A13C3" w:rsidP="00C12E15">
            <w:pPr>
              <w:pStyle w:val="ListParagraph"/>
              <w:ind w:left="1080"/>
              <w:rPr>
                <w:rStyle w:val="PageNumber"/>
                <w:lang w:val="en-GB"/>
              </w:rPr>
            </w:pPr>
            <w:r w:rsidRPr="002E4554">
              <w:rPr>
                <w:rStyle w:val="PageNumber"/>
                <w:lang w:val="en-GB"/>
              </w:rPr>
              <w:t>(</w:t>
            </w:r>
            <w:r w:rsidR="00C12E15">
              <w:rPr>
                <w:rStyle w:val="PageNumber"/>
                <w:lang w:val="en-GB"/>
              </w:rPr>
              <w:t>45</w:t>
            </w:r>
            <w:r w:rsidRPr="002E4554">
              <w:rPr>
                <w:rStyle w:val="PageNumber"/>
                <w:lang w:val="en-GB"/>
              </w:rPr>
              <w:t xml:space="preserve"> min.)</w:t>
            </w:r>
          </w:p>
          <w:p w:rsidR="007F6A8D" w:rsidRPr="00DC6279" w:rsidRDefault="007F6A8D" w:rsidP="007F6A8D">
            <w:pPr>
              <w:pStyle w:val="ListParagraph"/>
              <w:ind w:left="1080"/>
              <w:rPr>
                <w:rStyle w:val="PageNumber"/>
                <w:lang w:val="en-GB"/>
              </w:rPr>
            </w:pPr>
          </w:p>
        </w:tc>
      </w:tr>
      <w:tr w:rsidR="004A13C3" w:rsidRPr="0027277B" w:rsidTr="00323A5C">
        <w:trPr>
          <w:jc w:val="center"/>
        </w:trPr>
        <w:tc>
          <w:tcPr>
            <w:tcW w:w="1573" w:type="dxa"/>
            <w:shd w:val="clear" w:color="auto" w:fill="EAF1DD" w:themeFill="accent3" w:themeFillTint="33"/>
          </w:tcPr>
          <w:p w:rsidR="004A13C3" w:rsidRPr="00654451" w:rsidRDefault="004A13C3" w:rsidP="00C12E15">
            <w:pPr>
              <w:rPr>
                <w:rStyle w:val="PageNumber"/>
                <w:b/>
                <w:bCs/>
                <w:lang w:val="en-GB"/>
              </w:rPr>
            </w:pPr>
            <w:r w:rsidRPr="00654451">
              <w:rPr>
                <w:rStyle w:val="PageNumber"/>
                <w:b/>
                <w:bCs/>
                <w:lang w:val="en-GB"/>
              </w:rPr>
              <w:t>10.</w:t>
            </w:r>
            <w:r w:rsidR="00C12E15">
              <w:rPr>
                <w:rStyle w:val="PageNumber"/>
                <w:b/>
                <w:bCs/>
                <w:lang w:val="en-GB"/>
              </w:rPr>
              <w:t>30</w:t>
            </w:r>
            <w:r w:rsidRPr="00654451">
              <w:rPr>
                <w:rStyle w:val="PageNumber"/>
                <w:b/>
                <w:bCs/>
                <w:lang w:val="en-GB"/>
              </w:rPr>
              <w:t xml:space="preserve"> – 1</w:t>
            </w:r>
            <w:r w:rsidR="00DF6382">
              <w:rPr>
                <w:rStyle w:val="PageNumber"/>
                <w:b/>
                <w:bCs/>
                <w:lang w:val="en-GB"/>
              </w:rPr>
              <w:t>1</w:t>
            </w:r>
            <w:r w:rsidRPr="00654451">
              <w:rPr>
                <w:rStyle w:val="PageNumber"/>
                <w:b/>
                <w:bCs/>
                <w:lang w:val="en-GB"/>
              </w:rPr>
              <w:t>.</w:t>
            </w:r>
            <w:r w:rsidR="00DF6382">
              <w:rPr>
                <w:rStyle w:val="PageNumber"/>
                <w:b/>
                <w:bCs/>
                <w:lang w:val="en-GB"/>
              </w:rPr>
              <w:t>00</w:t>
            </w:r>
          </w:p>
          <w:p w:rsidR="004A13C3" w:rsidRPr="0027277B" w:rsidRDefault="00C12E15" w:rsidP="007F6A8D">
            <w:pPr>
              <w:rPr>
                <w:rStyle w:val="PageNumber"/>
                <w:lang w:val="en-GB"/>
              </w:rPr>
            </w:pPr>
            <w:r>
              <w:rPr>
                <w:rStyle w:val="PageNumber"/>
                <w:lang w:val="en-GB"/>
              </w:rPr>
              <w:t>15</w:t>
            </w:r>
            <w:r w:rsidR="004A13C3">
              <w:rPr>
                <w:rStyle w:val="PageNumber"/>
                <w:lang w:val="en-GB"/>
              </w:rPr>
              <w:t xml:space="preserve"> min.</w:t>
            </w:r>
          </w:p>
        </w:tc>
        <w:tc>
          <w:tcPr>
            <w:tcW w:w="7358" w:type="dxa"/>
            <w:shd w:val="clear" w:color="auto" w:fill="EAF1DD" w:themeFill="accent3" w:themeFillTint="33"/>
          </w:tcPr>
          <w:p w:rsidR="004A13C3" w:rsidRPr="0027277B" w:rsidRDefault="004A13C3" w:rsidP="00323A5C">
            <w:pPr>
              <w:rPr>
                <w:rStyle w:val="PageNumber"/>
                <w:rFonts w:eastAsiaTheme="minorHAnsi" w:cstheme="minorBidi"/>
                <w:sz w:val="22"/>
                <w:szCs w:val="22"/>
                <w:lang w:val="en-GB" w:eastAsia="en-US"/>
              </w:rPr>
            </w:pPr>
            <w:r>
              <w:rPr>
                <w:rStyle w:val="PageNumber"/>
                <w:b/>
                <w:lang w:val="en-GB"/>
              </w:rPr>
              <w:t>Coffee/Tea/Cocoa break</w:t>
            </w:r>
          </w:p>
        </w:tc>
      </w:tr>
      <w:tr w:rsidR="004A13C3" w:rsidRPr="0027277B" w:rsidTr="007F6A8D">
        <w:trPr>
          <w:jc w:val="center"/>
        </w:trPr>
        <w:tc>
          <w:tcPr>
            <w:tcW w:w="1573" w:type="dxa"/>
            <w:shd w:val="clear" w:color="auto" w:fill="auto"/>
          </w:tcPr>
          <w:p w:rsidR="004A13C3" w:rsidRPr="00FB2414" w:rsidRDefault="004A13C3" w:rsidP="00323A5C">
            <w:pPr>
              <w:spacing w:line="276" w:lineRule="auto"/>
              <w:rPr>
                <w:rStyle w:val="PageNumber"/>
                <w:rFonts w:eastAsiaTheme="minorHAnsi" w:cstheme="minorBidi"/>
                <w:lang w:val="en-GB" w:eastAsia="en-US"/>
              </w:rPr>
            </w:pPr>
          </w:p>
        </w:tc>
        <w:tc>
          <w:tcPr>
            <w:tcW w:w="7358" w:type="dxa"/>
            <w:shd w:val="clear" w:color="auto" w:fill="FDE9D9" w:themeFill="accent6" w:themeFillTint="33"/>
          </w:tcPr>
          <w:p w:rsidR="004A13C3" w:rsidRDefault="004A13C3" w:rsidP="006F1596">
            <w:pPr>
              <w:jc w:val="center"/>
              <w:rPr>
                <w:rStyle w:val="PageNumber"/>
                <w:rFonts w:eastAsiaTheme="minorHAnsi"/>
                <w:b/>
                <w:bCs/>
                <w:lang w:val="en-GB"/>
              </w:rPr>
            </w:pPr>
            <w:r>
              <w:rPr>
                <w:rStyle w:val="PageNumber"/>
                <w:b/>
                <w:bCs/>
                <w:lang w:val="en-GB"/>
              </w:rPr>
              <w:t xml:space="preserve">Session </w:t>
            </w:r>
            <w:r w:rsidR="007F6A8D">
              <w:rPr>
                <w:rStyle w:val="PageNumber"/>
                <w:b/>
                <w:bCs/>
                <w:lang w:val="en-GB"/>
              </w:rPr>
              <w:t>4</w:t>
            </w:r>
            <w:r>
              <w:rPr>
                <w:rStyle w:val="PageNumber"/>
                <w:b/>
                <w:bCs/>
                <w:lang w:val="en-GB"/>
              </w:rPr>
              <w:t xml:space="preserve">: </w:t>
            </w:r>
            <w:r w:rsidR="007F6A8D" w:rsidRPr="007F6A8D">
              <w:rPr>
                <w:rStyle w:val="PageNumber"/>
                <w:b/>
                <w:bCs/>
                <w:lang w:val="en-GB"/>
              </w:rPr>
              <w:t xml:space="preserve">Successful </w:t>
            </w:r>
            <w:r w:rsidR="00A552AF">
              <w:rPr>
                <w:rStyle w:val="PageNumber"/>
                <w:b/>
                <w:bCs/>
                <w:lang w:val="en-GB"/>
              </w:rPr>
              <w:t>F</w:t>
            </w:r>
            <w:r w:rsidR="007F6A8D" w:rsidRPr="007F6A8D">
              <w:rPr>
                <w:rStyle w:val="PageNumber"/>
                <w:b/>
                <w:bCs/>
                <w:lang w:val="en-GB"/>
              </w:rPr>
              <w:t xml:space="preserve">inancial </w:t>
            </w:r>
            <w:r w:rsidR="00A552AF">
              <w:rPr>
                <w:rStyle w:val="PageNumber"/>
                <w:b/>
                <w:bCs/>
                <w:lang w:val="en-GB"/>
              </w:rPr>
              <w:t>M</w:t>
            </w:r>
            <w:r w:rsidR="007F6A8D" w:rsidRPr="007F6A8D">
              <w:rPr>
                <w:rStyle w:val="PageNumber"/>
                <w:b/>
                <w:bCs/>
                <w:lang w:val="en-GB"/>
              </w:rPr>
              <w:t xml:space="preserve">echanisms and </w:t>
            </w:r>
            <w:r w:rsidR="00A552AF">
              <w:rPr>
                <w:rStyle w:val="PageNumber"/>
                <w:b/>
                <w:bCs/>
                <w:lang w:val="en-GB"/>
              </w:rPr>
              <w:t>B</w:t>
            </w:r>
            <w:r w:rsidR="007F6A8D" w:rsidRPr="007F6A8D">
              <w:rPr>
                <w:rStyle w:val="PageNumber"/>
                <w:b/>
                <w:bCs/>
                <w:lang w:val="en-GB"/>
              </w:rPr>
              <w:t xml:space="preserve">usiness </w:t>
            </w:r>
            <w:r w:rsidR="00A552AF">
              <w:rPr>
                <w:rStyle w:val="PageNumber"/>
                <w:b/>
                <w:bCs/>
                <w:lang w:val="en-GB"/>
              </w:rPr>
              <w:t>P</w:t>
            </w:r>
            <w:r w:rsidR="007F6A8D" w:rsidRPr="007F6A8D">
              <w:rPr>
                <w:rStyle w:val="PageNumber"/>
                <w:b/>
                <w:bCs/>
                <w:lang w:val="en-GB"/>
              </w:rPr>
              <w:t xml:space="preserve">lans for </w:t>
            </w:r>
            <w:r w:rsidR="00A552AF">
              <w:rPr>
                <w:rStyle w:val="PageNumber"/>
                <w:b/>
                <w:bCs/>
                <w:lang w:val="en-GB"/>
              </w:rPr>
              <w:t>S</w:t>
            </w:r>
            <w:r w:rsidR="007F6A8D" w:rsidRPr="007F6A8D">
              <w:rPr>
                <w:rStyle w:val="PageNumber"/>
                <w:b/>
                <w:bCs/>
                <w:lang w:val="en-GB"/>
              </w:rPr>
              <w:t xml:space="preserve">ustainable </w:t>
            </w:r>
            <w:r w:rsidR="00A552AF">
              <w:rPr>
                <w:rStyle w:val="PageNumber"/>
                <w:b/>
                <w:bCs/>
                <w:lang w:val="en-GB"/>
              </w:rPr>
              <w:t>W</w:t>
            </w:r>
            <w:r w:rsidR="007F6A8D" w:rsidRPr="007F6A8D">
              <w:rPr>
                <w:rStyle w:val="PageNumber"/>
                <w:b/>
                <w:bCs/>
                <w:lang w:val="en-GB"/>
              </w:rPr>
              <w:t xml:space="preserve">ood </w:t>
            </w:r>
            <w:r w:rsidR="00A552AF">
              <w:rPr>
                <w:rStyle w:val="PageNumber"/>
                <w:b/>
                <w:bCs/>
                <w:lang w:val="en-GB"/>
              </w:rPr>
              <w:t>E</w:t>
            </w:r>
            <w:r w:rsidR="007F6A8D" w:rsidRPr="007F6A8D">
              <w:rPr>
                <w:rStyle w:val="PageNumber"/>
                <w:b/>
                <w:bCs/>
                <w:lang w:val="en-GB"/>
              </w:rPr>
              <w:t xml:space="preserve">nergy </w:t>
            </w:r>
            <w:r w:rsidR="00A552AF">
              <w:rPr>
                <w:rStyle w:val="PageNumber"/>
                <w:b/>
                <w:bCs/>
                <w:lang w:val="en-GB"/>
              </w:rPr>
              <w:t>V</w:t>
            </w:r>
            <w:r w:rsidR="007F6A8D" w:rsidRPr="007F6A8D">
              <w:rPr>
                <w:rStyle w:val="PageNumber"/>
                <w:b/>
                <w:bCs/>
                <w:lang w:val="en-GB"/>
              </w:rPr>
              <w:t xml:space="preserve">alue </w:t>
            </w:r>
            <w:r w:rsidR="00A552AF">
              <w:rPr>
                <w:rStyle w:val="PageNumber"/>
                <w:b/>
                <w:bCs/>
                <w:lang w:val="en-GB"/>
              </w:rPr>
              <w:t>C</w:t>
            </w:r>
            <w:r w:rsidR="007F6A8D" w:rsidRPr="007F6A8D">
              <w:rPr>
                <w:rStyle w:val="PageNumber"/>
                <w:b/>
                <w:bCs/>
                <w:lang w:val="en-GB"/>
              </w:rPr>
              <w:t>hains</w:t>
            </w:r>
          </w:p>
          <w:p w:rsidR="007001C5" w:rsidRPr="007F6A8D" w:rsidRDefault="007001C5" w:rsidP="006F1596">
            <w:pPr>
              <w:jc w:val="center"/>
              <w:rPr>
                <w:rStyle w:val="PageNumber"/>
                <w:rFonts w:eastAsiaTheme="minorHAnsi" w:cstheme="minorBidi"/>
                <w:lang w:val="en-GB" w:eastAsia="en-US"/>
              </w:rPr>
            </w:pPr>
            <w:r w:rsidRPr="00A80980">
              <w:rPr>
                <w:rStyle w:val="PageNumber"/>
                <w:bCs/>
                <w:i/>
                <w:iCs/>
                <w:lang w:val="en-GB"/>
              </w:rPr>
              <w:t>Moderator: TBD</w:t>
            </w:r>
          </w:p>
        </w:tc>
      </w:tr>
      <w:tr w:rsidR="004A13C3" w:rsidRPr="0027277B" w:rsidTr="00323A5C">
        <w:trPr>
          <w:jc w:val="center"/>
        </w:trPr>
        <w:tc>
          <w:tcPr>
            <w:tcW w:w="1573" w:type="dxa"/>
          </w:tcPr>
          <w:p w:rsidR="004A13C3" w:rsidRPr="00FB2414" w:rsidRDefault="00D7330F" w:rsidP="00323A5C">
            <w:pPr>
              <w:spacing w:line="276" w:lineRule="auto"/>
              <w:rPr>
                <w:rStyle w:val="PageNumber"/>
                <w:b/>
                <w:lang w:val="en-GB"/>
              </w:rPr>
            </w:pPr>
            <w:r>
              <w:rPr>
                <w:rStyle w:val="PageNumber"/>
                <w:b/>
                <w:lang w:val="en-GB"/>
              </w:rPr>
              <w:t>11.00</w:t>
            </w:r>
            <w:r w:rsidR="004A13C3" w:rsidRPr="00FB2414">
              <w:rPr>
                <w:rStyle w:val="PageNumber"/>
                <w:b/>
                <w:lang w:val="en-GB"/>
              </w:rPr>
              <w:t xml:space="preserve"> – 1</w:t>
            </w:r>
            <w:r w:rsidR="004A13C3">
              <w:rPr>
                <w:rStyle w:val="PageNumber"/>
                <w:b/>
                <w:lang w:val="en-GB"/>
              </w:rPr>
              <w:t>3</w:t>
            </w:r>
            <w:r w:rsidR="004A13C3" w:rsidRPr="00FB2414">
              <w:rPr>
                <w:rStyle w:val="PageNumber"/>
                <w:b/>
                <w:lang w:val="en-GB"/>
              </w:rPr>
              <w:t>.</w:t>
            </w:r>
            <w:r w:rsidR="004A13C3">
              <w:rPr>
                <w:rStyle w:val="PageNumber"/>
                <w:b/>
                <w:lang w:val="en-GB"/>
              </w:rPr>
              <w:t>00</w:t>
            </w:r>
          </w:p>
          <w:p w:rsidR="004A13C3" w:rsidRPr="00FB2414" w:rsidRDefault="004A13C3" w:rsidP="00D7330F">
            <w:pPr>
              <w:rPr>
                <w:rStyle w:val="PageNumber"/>
                <w:b/>
                <w:lang w:val="en-GB"/>
              </w:rPr>
            </w:pPr>
            <w:r>
              <w:rPr>
                <w:rStyle w:val="PageNumber"/>
                <w:lang w:val="en-GB"/>
              </w:rPr>
              <w:t>2 h</w:t>
            </w:r>
            <w:r w:rsidRPr="00FB2414">
              <w:rPr>
                <w:rStyle w:val="PageNumber"/>
                <w:lang w:val="en-GB"/>
              </w:rPr>
              <w:t>.</w:t>
            </w:r>
          </w:p>
        </w:tc>
        <w:tc>
          <w:tcPr>
            <w:tcW w:w="7358" w:type="dxa"/>
            <w:shd w:val="clear" w:color="auto" w:fill="auto"/>
          </w:tcPr>
          <w:p w:rsidR="000956C9" w:rsidRPr="000956C9" w:rsidRDefault="000956C9" w:rsidP="007F6A8D">
            <w:pPr>
              <w:pStyle w:val="ListParagraph"/>
              <w:numPr>
                <w:ilvl w:val="0"/>
                <w:numId w:val="14"/>
              </w:numPr>
              <w:rPr>
                <w:rStyle w:val="PageNumber"/>
                <w:rFonts w:eastAsiaTheme="minorHAnsi" w:cstheme="minorBidi"/>
                <w:b/>
                <w:bCs/>
                <w:lang w:val="en-GB" w:eastAsia="en-US"/>
              </w:rPr>
            </w:pPr>
            <w:r>
              <w:rPr>
                <w:rStyle w:val="PageNumber"/>
                <w:rFonts w:eastAsiaTheme="minorHAnsi" w:cstheme="minorBidi"/>
                <w:b/>
                <w:bCs/>
                <w:lang w:val="en-GB" w:eastAsia="en-US"/>
              </w:rPr>
              <w:t xml:space="preserve">Introduction to session – </w:t>
            </w:r>
            <w:r w:rsidRPr="000956C9">
              <w:rPr>
                <w:rStyle w:val="PageNumber"/>
                <w:rFonts w:eastAsiaTheme="minorHAnsi" w:cstheme="minorBidi"/>
                <w:lang w:val="en-GB" w:eastAsia="en-US"/>
              </w:rPr>
              <w:t xml:space="preserve">TBA </w:t>
            </w:r>
          </w:p>
          <w:p w:rsidR="000956C9" w:rsidRDefault="000956C9" w:rsidP="000956C9">
            <w:pPr>
              <w:pStyle w:val="ListParagraph"/>
              <w:ind w:left="1080"/>
              <w:rPr>
                <w:rStyle w:val="PageNumber"/>
                <w:rFonts w:eastAsiaTheme="minorHAnsi" w:cstheme="minorBidi"/>
                <w:b/>
                <w:bCs/>
                <w:lang w:val="en-GB" w:eastAsia="en-US"/>
              </w:rPr>
            </w:pPr>
            <w:r w:rsidRPr="000956C9">
              <w:rPr>
                <w:rStyle w:val="PageNumber"/>
                <w:rFonts w:eastAsiaTheme="minorHAnsi" w:cstheme="minorBidi"/>
                <w:lang w:val="en-GB" w:eastAsia="en-US"/>
              </w:rPr>
              <w:t>(10 min.)</w:t>
            </w:r>
          </w:p>
          <w:p w:rsidR="004A13C3" w:rsidRDefault="000956C9" w:rsidP="007F6A8D">
            <w:pPr>
              <w:pStyle w:val="ListParagraph"/>
              <w:numPr>
                <w:ilvl w:val="0"/>
                <w:numId w:val="14"/>
              </w:numPr>
              <w:rPr>
                <w:rStyle w:val="PageNumber"/>
                <w:rFonts w:eastAsiaTheme="minorHAnsi" w:cstheme="minorBidi"/>
                <w:b/>
                <w:bCs/>
                <w:lang w:val="en-GB" w:eastAsia="en-US"/>
              </w:rPr>
            </w:pPr>
            <w:r>
              <w:rPr>
                <w:rStyle w:val="PageNumber"/>
                <w:rFonts w:eastAsiaTheme="minorHAnsi" w:cstheme="minorBidi"/>
                <w:b/>
                <w:bCs/>
                <w:lang w:val="en-GB" w:eastAsia="en-US"/>
              </w:rPr>
              <w:t>Presentation of</w:t>
            </w:r>
            <w:r w:rsidR="007F6A8D">
              <w:rPr>
                <w:rStyle w:val="PageNumber"/>
                <w:rFonts w:eastAsiaTheme="minorHAnsi" w:cstheme="minorBidi"/>
                <w:b/>
                <w:bCs/>
                <w:lang w:val="en-GB" w:eastAsia="en-US"/>
              </w:rPr>
              <w:t xml:space="preserve"> existing </w:t>
            </w:r>
            <w:r>
              <w:rPr>
                <w:rStyle w:val="PageNumber"/>
                <w:rFonts w:eastAsiaTheme="minorHAnsi" w:cstheme="minorBidi"/>
                <w:b/>
                <w:bCs/>
                <w:lang w:val="en-GB" w:eastAsia="en-US"/>
              </w:rPr>
              <w:t xml:space="preserve">financial mechanisms and </w:t>
            </w:r>
            <w:r w:rsidR="007F6A8D">
              <w:rPr>
                <w:rStyle w:val="PageNumber"/>
                <w:rFonts w:eastAsiaTheme="minorHAnsi" w:cstheme="minorBidi"/>
                <w:b/>
                <w:bCs/>
                <w:lang w:val="en-GB" w:eastAsia="en-US"/>
              </w:rPr>
              <w:t>opportunities</w:t>
            </w:r>
            <w:r w:rsidR="004A13C3" w:rsidRPr="00FB2414">
              <w:rPr>
                <w:rStyle w:val="PageNumber"/>
                <w:rFonts w:eastAsiaTheme="minorHAnsi" w:cstheme="minorBidi"/>
                <w:b/>
                <w:bCs/>
                <w:lang w:val="en-GB" w:eastAsia="en-US"/>
              </w:rPr>
              <w:t xml:space="preserve"> –</w:t>
            </w:r>
            <w:r w:rsidR="004A13C3">
              <w:rPr>
                <w:rStyle w:val="PageNumber"/>
                <w:rFonts w:eastAsiaTheme="minorHAnsi" w:cstheme="minorBidi"/>
                <w:b/>
                <w:bCs/>
                <w:lang w:val="en-GB" w:eastAsia="en-US"/>
              </w:rPr>
              <w:t xml:space="preserve"> </w:t>
            </w:r>
            <w:r w:rsidR="007F6A8D">
              <w:rPr>
                <w:rStyle w:val="PageNumber"/>
                <w:rFonts w:eastAsiaTheme="minorHAnsi" w:cstheme="minorBidi"/>
                <w:b/>
                <w:bCs/>
                <w:lang w:val="en-GB" w:eastAsia="en-US"/>
              </w:rPr>
              <w:t>TBA</w:t>
            </w:r>
          </w:p>
          <w:p w:rsidR="000956C9" w:rsidRDefault="000956C9" w:rsidP="000956C9">
            <w:pPr>
              <w:pStyle w:val="ListParagraph"/>
              <w:ind w:left="1080"/>
              <w:rPr>
                <w:rStyle w:val="PageNumber"/>
                <w:rFonts w:eastAsiaTheme="minorHAnsi" w:cstheme="minorBidi"/>
                <w:b/>
                <w:bCs/>
                <w:lang w:val="en-GB" w:eastAsia="en-US"/>
              </w:rPr>
            </w:pPr>
            <w:r>
              <w:rPr>
                <w:rStyle w:val="PageNumber"/>
                <w:rFonts w:eastAsiaTheme="minorHAnsi" w:cstheme="minorBidi"/>
                <w:b/>
                <w:bCs/>
                <w:lang w:val="en-GB" w:eastAsia="en-US"/>
              </w:rPr>
              <w:t xml:space="preserve">Guiding questions: </w:t>
            </w:r>
          </w:p>
          <w:p w:rsidR="000956C9" w:rsidRDefault="000956C9" w:rsidP="000956C9">
            <w:pPr>
              <w:pStyle w:val="ListParagraph"/>
              <w:numPr>
                <w:ilvl w:val="3"/>
                <w:numId w:val="25"/>
              </w:numPr>
              <w:rPr>
                <w:rStyle w:val="PageNumber"/>
                <w:rFonts w:eastAsiaTheme="minorHAnsi" w:cstheme="minorBidi"/>
                <w:b/>
                <w:bCs/>
                <w:lang w:val="en-GB" w:eastAsia="en-US"/>
              </w:rPr>
            </w:pPr>
            <w:r>
              <w:rPr>
                <w:rStyle w:val="PageNumber"/>
                <w:rFonts w:eastAsiaTheme="minorHAnsi" w:cstheme="minorBidi"/>
                <w:b/>
                <w:bCs/>
                <w:lang w:val="en-GB" w:eastAsia="en-US"/>
              </w:rPr>
              <w:t>H</w:t>
            </w:r>
            <w:r w:rsidRPr="000956C9">
              <w:rPr>
                <w:rStyle w:val="PageNumber"/>
                <w:rFonts w:eastAsiaTheme="minorHAnsi" w:cstheme="minorBidi"/>
                <w:b/>
                <w:bCs/>
                <w:lang w:val="en-GB" w:eastAsia="en-US"/>
              </w:rPr>
              <w:t>ow to shorten the application-to-funding timeframe</w:t>
            </w:r>
            <w:r>
              <w:rPr>
                <w:rStyle w:val="PageNumber"/>
                <w:rFonts w:eastAsiaTheme="minorHAnsi" w:cstheme="minorBidi"/>
                <w:b/>
                <w:bCs/>
                <w:lang w:val="en-GB" w:eastAsia="en-US"/>
              </w:rPr>
              <w:t>?</w:t>
            </w:r>
          </w:p>
          <w:p w:rsidR="000956C9" w:rsidRDefault="000956C9" w:rsidP="000956C9">
            <w:pPr>
              <w:pStyle w:val="ListParagraph"/>
              <w:numPr>
                <w:ilvl w:val="3"/>
                <w:numId w:val="25"/>
              </w:numPr>
              <w:rPr>
                <w:rStyle w:val="PageNumber"/>
                <w:rFonts w:eastAsiaTheme="minorHAnsi" w:cstheme="minorBidi"/>
                <w:b/>
                <w:bCs/>
                <w:lang w:val="en-GB" w:eastAsia="en-US"/>
              </w:rPr>
            </w:pPr>
            <w:r>
              <w:rPr>
                <w:rStyle w:val="PageNumber"/>
                <w:rFonts w:eastAsiaTheme="minorHAnsi" w:cstheme="minorBidi"/>
                <w:b/>
                <w:bCs/>
                <w:lang w:val="en-GB" w:eastAsia="en-US"/>
              </w:rPr>
              <w:t xml:space="preserve">How to </w:t>
            </w:r>
            <w:r w:rsidRPr="000956C9">
              <w:rPr>
                <w:rStyle w:val="PageNumber"/>
                <w:rFonts w:eastAsiaTheme="minorHAnsi" w:cstheme="minorBidi"/>
                <w:b/>
                <w:bCs/>
                <w:lang w:val="en-GB" w:eastAsia="en-US"/>
              </w:rPr>
              <w:t>find low transaction costs alternatives for small, local project to be executed</w:t>
            </w:r>
            <w:r>
              <w:rPr>
                <w:rStyle w:val="PageNumber"/>
                <w:rFonts w:eastAsiaTheme="minorHAnsi" w:cstheme="minorBidi"/>
                <w:b/>
                <w:bCs/>
                <w:lang w:val="en-GB" w:eastAsia="en-US"/>
              </w:rPr>
              <w:t>?</w:t>
            </w:r>
          </w:p>
          <w:p w:rsidR="000956C9" w:rsidRDefault="000956C9" w:rsidP="000956C9">
            <w:pPr>
              <w:pStyle w:val="ListParagraph"/>
              <w:numPr>
                <w:ilvl w:val="3"/>
                <w:numId w:val="25"/>
              </w:numPr>
              <w:rPr>
                <w:rStyle w:val="PageNumber"/>
                <w:rFonts w:eastAsiaTheme="minorHAnsi" w:cstheme="minorBidi"/>
                <w:b/>
                <w:bCs/>
                <w:lang w:val="en-GB" w:eastAsia="en-US"/>
              </w:rPr>
            </w:pPr>
            <w:r>
              <w:rPr>
                <w:rStyle w:val="PageNumber"/>
                <w:rFonts w:eastAsiaTheme="minorHAnsi" w:cstheme="minorBidi"/>
                <w:b/>
                <w:bCs/>
                <w:lang w:val="en-GB" w:eastAsia="en-US"/>
              </w:rPr>
              <w:t xml:space="preserve">Are there mechanisms to mitigate the </w:t>
            </w:r>
            <w:r w:rsidRPr="000956C9">
              <w:rPr>
                <w:rStyle w:val="PageNumber"/>
                <w:rFonts w:eastAsiaTheme="minorHAnsi" w:cstheme="minorBidi"/>
                <w:b/>
                <w:bCs/>
                <w:lang w:val="en-GB" w:eastAsia="en-US"/>
              </w:rPr>
              <w:t>lack of a region-wide harmonized approach to financing large medium-term programmes for sustainable wood energy management</w:t>
            </w:r>
            <w:r>
              <w:rPr>
                <w:rStyle w:val="PageNumber"/>
                <w:rFonts w:eastAsiaTheme="minorHAnsi" w:cstheme="minorBidi"/>
                <w:b/>
                <w:bCs/>
                <w:lang w:val="en-GB" w:eastAsia="en-US"/>
              </w:rPr>
              <w:t>?</w:t>
            </w:r>
          </w:p>
          <w:p w:rsidR="004A13C3" w:rsidRDefault="007F6A8D" w:rsidP="000956C9">
            <w:pPr>
              <w:pStyle w:val="ListParagraph"/>
              <w:ind w:left="1080"/>
              <w:rPr>
                <w:rStyle w:val="PageNumber"/>
                <w:rFonts w:eastAsiaTheme="minorHAnsi" w:cstheme="minorBidi"/>
                <w:lang w:val="en-GB" w:eastAsia="en-US"/>
              </w:rPr>
            </w:pPr>
            <w:r>
              <w:rPr>
                <w:rStyle w:val="PageNumber"/>
                <w:rFonts w:eastAsiaTheme="minorHAnsi" w:cstheme="minorBidi"/>
                <w:lang w:val="en-GB" w:eastAsia="en-US"/>
              </w:rPr>
              <w:t xml:space="preserve">Representative of AfDB </w:t>
            </w:r>
            <w:r w:rsidR="004A13C3" w:rsidRPr="00FB2414">
              <w:rPr>
                <w:rStyle w:val="PageNumber"/>
                <w:rFonts w:eastAsiaTheme="minorHAnsi" w:cstheme="minorBidi"/>
                <w:lang w:val="en-GB" w:eastAsia="en-US"/>
              </w:rPr>
              <w:t>(</w:t>
            </w:r>
            <w:r w:rsidR="000956C9">
              <w:rPr>
                <w:rStyle w:val="PageNumber"/>
                <w:rFonts w:eastAsiaTheme="minorHAnsi" w:cstheme="minorBidi"/>
                <w:lang w:val="en-GB" w:eastAsia="en-US"/>
              </w:rPr>
              <w:t>2</w:t>
            </w:r>
            <w:r>
              <w:rPr>
                <w:rStyle w:val="PageNumber"/>
                <w:rFonts w:eastAsiaTheme="minorHAnsi" w:cstheme="minorBidi"/>
                <w:lang w:val="en-GB" w:eastAsia="en-US"/>
              </w:rPr>
              <w:t>0</w:t>
            </w:r>
            <w:r w:rsidR="004A13C3" w:rsidRPr="00FB2414">
              <w:rPr>
                <w:rStyle w:val="PageNumber"/>
                <w:rFonts w:eastAsiaTheme="minorHAnsi" w:cstheme="minorBidi"/>
                <w:lang w:val="en-GB" w:eastAsia="en-US"/>
              </w:rPr>
              <w:t xml:space="preserve"> min.)</w:t>
            </w:r>
          </w:p>
          <w:p w:rsidR="007F6A8D" w:rsidRDefault="007F6A8D" w:rsidP="000956C9">
            <w:pPr>
              <w:pStyle w:val="ListParagraph"/>
              <w:ind w:left="1080"/>
              <w:rPr>
                <w:rStyle w:val="PageNumber"/>
                <w:rFonts w:eastAsiaTheme="minorHAnsi" w:cstheme="minorBidi"/>
                <w:lang w:val="en-GB" w:eastAsia="en-US"/>
              </w:rPr>
            </w:pPr>
            <w:r>
              <w:rPr>
                <w:rStyle w:val="PageNumber"/>
                <w:rFonts w:eastAsiaTheme="minorHAnsi" w:cstheme="minorBidi"/>
                <w:lang w:val="en-GB" w:eastAsia="en-US"/>
              </w:rPr>
              <w:t>Representative of World Bank (</w:t>
            </w:r>
            <w:r w:rsidR="000956C9">
              <w:rPr>
                <w:rStyle w:val="PageNumber"/>
                <w:rFonts w:eastAsiaTheme="minorHAnsi" w:cstheme="minorBidi"/>
                <w:lang w:val="en-GB" w:eastAsia="en-US"/>
              </w:rPr>
              <w:t>2</w:t>
            </w:r>
            <w:r>
              <w:rPr>
                <w:rStyle w:val="PageNumber"/>
                <w:rFonts w:eastAsiaTheme="minorHAnsi" w:cstheme="minorBidi"/>
                <w:lang w:val="en-GB" w:eastAsia="en-US"/>
              </w:rPr>
              <w:t>0 min.)</w:t>
            </w:r>
          </w:p>
          <w:p w:rsidR="007F6A8D" w:rsidRDefault="007F6A8D" w:rsidP="000956C9">
            <w:pPr>
              <w:pStyle w:val="ListParagraph"/>
              <w:ind w:left="1080"/>
              <w:rPr>
                <w:rStyle w:val="PageNumber"/>
                <w:rFonts w:eastAsiaTheme="minorHAnsi" w:cstheme="minorBidi"/>
                <w:lang w:val="en-GB" w:eastAsia="en-US"/>
              </w:rPr>
            </w:pPr>
            <w:r>
              <w:rPr>
                <w:rStyle w:val="PageNumber"/>
                <w:rFonts w:eastAsiaTheme="minorHAnsi" w:cstheme="minorBidi"/>
                <w:lang w:val="en-GB" w:eastAsia="en-US"/>
              </w:rPr>
              <w:t>Representative of European Commission (</w:t>
            </w:r>
            <w:r w:rsidR="000956C9">
              <w:rPr>
                <w:rStyle w:val="PageNumber"/>
                <w:rFonts w:eastAsiaTheme="minorHAnsi" w:cstheme="minorBidi"/>
                <w:lang w:val="en-GB" w:eastAsia="en-US"/>
              </w:rPr>
              <w:t>2</w:t>
            </w:r>
            <w:r>
              <w:rPr>
                <w:rStyle w:val="PageNumber"/>
                <w:rFonts w:eastAsiaTheme="minorHAnsi" w:cstheme="minorBidi"/>
                <w:lang w:val="en-GB" w:eastAsia="en-US"/>
              </w:rPr>
              <w:t>0 min.)</w:t>
            </w:r>
          </w:p>
          <w:p w:rsidR="000956C9" w:rsidRDefault="000956C9" w:rsidP="000956C9">
            <w:pPr>
              <w:pStyle w:val="ListParagraph"/>
              <w:ind w:left="1080"/>
              <w:rPr>
                <w:rStyle w:val="PageNumber"/>
                <w:rFonts w:eastAsiaTheme="minorHAnsi" w:cstheme="minorBidi"/>
                <w:lang w:val="en-GB" w:eastAsia="en-US"/>
              </w:rPr>
            </w:pPr>
            <w:r>
              <w:rPr>
                <w:rStyle w:val="PageNumber"/>
                <w:rFonts w:eastAsiaTheme="minorHAnsi" w:cstheme="minorBidi"/>
                <w:lang w:val="en-GB" w:eastAsia="en-US"/>
              </w:rPr>
              <w:t>Representative of the Green Climate Fund (20 min.)</w:t>
            </w:r>
          </w:p>
          <w:p w:rsidR="00197C84" w:rsidRPr="00197C84" w:rsidRDefault="00197C84" w:rsidP="00C83EB3">
            <w:pPr>
              <w:ind w:left="1080"/>
              <w:rPr>
                <w:rFonts w:eastAsiaTheme="minorHAnsi" w:cstheme="minorBidi"/>
                <w:lang w:val="en-GB" w:eastAsia="en-US"/>
              </w:rPr>
            </w:pPr>
            <w:r w:rsidRPr="00197C84">
              <w:rPr>
                <w:rFonts w:eastAsiaTheme="minorHAnsi" w:cstheme="minorBidi"/>
                <w:lang w:val="en-GB" w:eastAsia="en-US"/>
              </w:rPr>
              <w:t>Representative of PlanVivo</w:t>
            </w:r>
            <w:r w:rsidR="00C83EB3">
              <w:rPr>
                <w:rFonts w:eastAsiaTheme="minorHAnsi" w:cstheme="minorBidi"/>
                <w:lang w:val="en-GB" w:eastAsia="en-US"/>
              </w:rPr>
              <w:t xml:space="preserve"> (TBC) (20 min.)</w:t>
            </w:r>
          </w:p>
          <w:p w:rsidR="004A13C3" w:rsidRDefault="004A13C3" w:rsidP="00F51134">
            <w:pPr>
              <w:ind w:left="1080"/>
              <w:rPr>
                <w:rStyle w:val="PageNumber"/>
                <w:rFonts w:eastAsiaTheme="minorHAnsi" w:cstheme="minorBidi"/>
                <w:lang w:val="en-GB" w:eastAsia="en-US"/>
              </w:rPr>
            </w:pPr>
          </w:p>
          <w:p w:rsidR="004A13C3" w:rsidRPr="00FB2414" w:rsidRDefault="007F6A8D" w:rsidP="00F51134">
            <w:pPr>
              <w:pStyle w:val="ListParagraph"/>
              <w:numPr>
                <w:ilvl w:val="0"/>
                <w:numId w:val="14"/>
              </w:numPr>
              <w:rPr>
                <w:rStyle w:val="PageNumber"/>
                <w:rFonts w:eastAsiaTheme="minorHAnsi" w:cstheme="minorBidi"/>
                <w:b/>
                <w:bCs/>
                <w:lang w:val="en-GB" w:eastAsia="en-US"/>
              </w:rPr>
            </w:pPr>
            <w:r>
              <w:rPr>
                <w:rStyle w:val="PageNumber"/>
                <w:rFonts w:eastAsiaTheme="minorHAnsi" w:cstheme="minorBidi"/>
                <w:b/>
                <w:bCs/>
                <w:lang w:val="en-GB" w:eastAsia="en-US"/>
              </w:rPr>
              <w:lastRenderedPageBreak/>
              <w:t>Panel Discussion on financial opportunities – Moderator (</w:t>
            </w:r>
            <w:r w:rsidR="00F51134">
              <w:rPr>
                <w:rStyle w:val="PageNumber"/>
                <w:rFonts w:eastAsiaTheme="minorHAnsi" w:cstheme="minorBidi"/>
                <w:b/>
                <w:bCs/>
                <w:lang w:val="en-GB" w:eastAsia="en-US"/>
              </w:rPr>
              <w:t>TBA)</w:t>
            </w:r>
          </w:p>
          <w:p w:rsidR="004A13C3" w:rsidRDefault="004A13C3" w:rsidP="007F6A8D">
            <w:pPr>
              <w:pStyle w:val="ListParagraph"/>
              <w:ind w:left="1080"/>
              <w:rPr>
                <w:rStyle w:val="PageNumber"/>
                <w:rFonts w:eastAsiaTheme="minorHAnsi" w:cstheme="minorBidi"/>
                <w:lang w:val="en-GB" w:eastAsia="en-US"/>
              </w:rPr>
            </w:pPr>
            <w:r>
              <w:rPr>
                <w:rStyle w:val="PageNumber"/>
                <w:rFonts w:eastAsiaTheme="minorHAnsi" w:cstheme="minorBidi"/>
                <w:lang w:val="en-GB" w:eastAsia="en-US"/>
              </w:rPr>
              <w:t xml:space="preserve"> (</w:t>
            </w:r>
            <w:r w:rsidR="007F6A8D">
              <w:rPr>
                <w:rStyle w:val="PageNumber"/>
                <w:rFonts w:eastAsiaTheme="minorHAnsi" w:cstheme="minorBidi"/>
                <w:lang w:val="en-GB" w:eastAsia="en-US"/>
              </w:rPr>
              <w:t>45</w:t>
            </w:r>
            <w:r>
              <w:rPr>
                <w:rStyle w:val="PageNumber"/>
                <w:rFonts w:eastAsiaTheme="minorHAnsi" w:cstheme="minorBidi"/>
                <w:lang w:val="en-GB" w:eastAsia="en-US"/>
              </w:rPr>
              <w:t xml:space="preserve"> min. TBA)</w:t>
            </w:r>
          </w:p>
          <w:p w:rsidR="004A13C3" w:rsidRPr="00FB2414" w:rsidRDefault="004A13C3" w:rsidP="007F6A8D">
            <w:pPr>
              <w:pStyle w:val="ListParagraph"/>
              <w:rPr>
                <w:rStyle w:val="PageNumber"/>
                <w:b/>
                <w:bCs/>
                <w:lang w:val="en-GB"/>
              </w:rPr>
            </w:pPr>
          </w:p>
        </w:tc>
      </w:tr>
      <w:tr w:rsidR="004A13C3" w:rsidRPr="0027277B" w:rsidTr="007F6A8D">
        <w:trPr>
          <w:jc w:val="center"/>
        </w:trPr>
        <w:tc>
          <w:tcPr>
            <w:tcW w:w="1573" w:type="dxa"/>
            <w:shd w:val="clear" w:color="auto" w:fill="FFFF00"/>
          </w:tcPr>
          <w:p w:rsidR="004A13C3" w:rsidRDefault="004A13C3" w:rsidP="00323A5C">
            <w:pPr>
              <w:rPr>
                <w:rStyle w:val="PageNumber"/>
                <w:b/>
                <w:bCs/>
                <w:lang w:val="en-GB"/>
              </w:rPr>
            </w:pPr>
            <w:r>
              <w:rPr>
                <w:rStyle w:val="PageNumber"/>
                <w:b/>
                <w:bCs/>
                <w:lang w:val="en-GB"/>
              </w:rPr>
              <w:lastRenderedPageBreak/>
              <w:t>13.00 – 14.30</w:t>
            </w:r>
          </w:p>
          <w:p w:rsidR="004A13C3" w:rsidRPr="002A5043" w:rsidRDefault="004A13C3" w:rsidP="00323A5C">
            <w:pPr>
              <w:rPr>
                <w:rStyle w:val="PageNumber"/>
                <w:lang w:val="en-GB"/>
              </w:rPr>
            </w:pPr>
            <w:r>
              <w:rPr>
                <w:rStyle w:val="PageNumber"/>
                <w:lang w:val="en-GB"/>
              </w:rPr>
              <w:t>1 h 30 min.</w:t>
            </w:r>
          </w:p>
        </w:tc>
        <w:tc>
          <w:tcPr>
            <w:tcW w:w="7358" w:type="dxa"/>
            <w:shd w:val="clear" w:color="auto" w:fill="FFFF00"/>
          </w:tcPr>
          <w:p w:rsidR="004A13C3" w:rsidRPr="00FB2414" w:rsidRDefault="004A13C3" w:rsidP="00323A5C">
            <w:pPr>
              <w:pStyle w:val="ListParagraph"/>
              <w:ind w:left="360"/>
              <w:rPr>
                <w:rStyle w:val="PageNumber"/>
                <w:b/>
                <w:bCs/>
                <w:lang w:val="en-GB"/>
              </w:rPr>
            </w:pPr>
            <w:r>
              <w:rPr>
                <w:rStyle w:val="PageNumber"/>
                <w:b/>
                <w:bCs/>
                <w:lang w:val="en-GB"/>
              </w:rPr>
              <w:t>Lunch Break</w:t>
            </w:r>
          </w:p>
        </w:tc>
      </w:tr>
      <w:tr w:rsidR="004A13C3" w:rsidRPr="0027277B" w:rsidTr="00323A5C">
        <w:trPr>
          <w:jc w:val="center"/>
        </w:trPr>
        <w:tc>
          <w:tcPr>
            <w:tcW w:w="1573" w:type="dxa"/>
            <w:shd w:val="clear" w:color="auto" w:fill="auto"/>
          </w:tcPr>
          <w:p w:rsidR="004A13C3" w:rsidRPr="002A5043" w:rsidRDefault="004A13C3" w:rsidP="00323A5C">
            <w:pPr>
              <w:rPr>
                <w:rStyle w:val="PageNumber"/>
                <w:lang w:val="en-GB"/>
              </w:rPr>
            </w:pPr>
          </w:p>
        </w:tc>
        <w:tc>
          <w:tcPr>
            <w:tcW w:w="7358" w:type="dxa"/>
            <w:shd w:val="clear" w:color="auto" w:fill="DBE5F1" w:themeFill="accent1" w:themeFillTint="33"/>
          </w:tcPr>
          <w:p w:rsidR="004A13C3" w:rsidRDefault="004A13C3" w:rsidP="007F6A8D">
            <w:pPr>
              <w:pStyle w:val="ListParagraph"/>
              <w:ind w:left="360"/>
              <w:jc w:val="center"/>
              <w:rPr>
                <w:rStyle w:val="PageNumber"/>
                <w:b/>
                <w:bCs/>
                <w:lang w:val="en-GB"/>
              </w:rPr>
            </w:pPr>
            <w:r>
              <w:rPr>
                <w:rStyle w:val="PageNumber"/>
                <w:b/>
                <w:bCs/>
                <w:lang w:val="en-GB"/>
              </w:rPr>
              <w:t xml:space="preserve">Session </w:t>
            </w:r>
            <w:r w:rsidR="007F6A8D">
              <w:rPr>
                <w:rStyle w:val="PageNumber"/>
                <w:b/>
                <w:bCs/>
                <w:lang w:val="en-GB"/>
              </w:rPr>
              <w:t>5</w:t>
            </w:r>
            <w:r>
              <w:rPr>
                <w:rStyle w:val="PageNumber"/>
                <w:b/>
                <w:bCs/>
                <w:lang w:val="en-GB"/>
              </w:rPr>
              <w:t xml:space="preserve">: </w:t>
            </w:r>
            <w:r w:rsidR="000956C9" w:rsidRPr="000956C9">
              <w:rPr>
                <w:rStyle w:val="PageNumber"/>
                <w:b/>
                <w:bCs/>
                <w:lang w:val="en-GB"/>
              </w:rPr>
              <w:t xml:space="preserve">Promotion of </w:t>
            </w:r>
            <w:r w:rsidR="00A552AF">
              <w:rPr>
                <w:rStyle w:val="PageNumber"/>
                <w:b/>
                <w:bCs/>
                <w:lang w:val="en-GB"/>
              </w:rPr>
              <w:t>W</w:t>
            </w:r>
            <w:r w:rsidR="000956C9" w:rsidRPr="000956C9">
              <w:rPr>
                <w:rStyle w:val="PageNumber"/>
                <w:b/>
                <w:bCs/>
                <w:lang w:val="en-GB"/>
              </w:rPr>
              <w:t xml:space="preserve">ood </w:t>
            </w:r>
            <w:r w:rsidR="00A552AF">
              <w:rPr>
                <w:rStyle w:val="PageNumber"/>
                <w:b/>
                <w:bCs/>
                <w:lang w:val="en-GB"/>
              </w:rPr>
              <w:t>E</w:t>
            </w:r>
            <w:r w:rsidR="000956C9" w:rsidRPr="000956C9">
              <w:rPr>
                <w:rStyle w:val="PageNumber"/>
                <w:b/>
                <w:bCs/>
                <w:lang w:val="en-GB"/>
              </w:rPr>
              <w:t xml:space="preserve">nergy </w:t>
            </w:r>
            <w:r w:rsidR="00A552AF">
              <w:rPr>
                <w:rStyle w:val="PageNumber"/>
                <w:b/>
                <w:bCs/>
                <w:lang w:val="en-GB"/>
              </w:rPr>
              <w:t>V</w:t>
            </w:r>
            <w:r w:rsidR="000956C9" w:rsidRPr="000956C9">
              <w:rPr>
                <w:rStyle w:val="PageNumber"/>
                <w:b/>
                <w:bCs/>
                <w:lang w:val="en-GB"/>
              </w:rPr>
              <w:t xml:space="preserve">alue </w:t>
            </w:r>
            <w:r w:rsidR="00A552AF">
              <w:rPr>
                <w:rStyle w:val="PageNumber"/>
                <w:b/>
                <w:bCs/>
                <w:lang w:val="en-GB"/>
              </w:rPr>
              <w:t>C</w:t>
            </w:r>
            <w:r w:rsidR="000956C9" w:rsidRPr="000956C9">
              <w:rPr>
                <w:rStyle w:val="PageNumber"/>
                <w:b/>
                <w:bCs/>
                <w:lang w:val="en-GB"/>
              </w:rPr>
              <w:t xml:space="preserve">hain </w:t>
            </w:r>
            <w:r w:rsidR="00A552AF">
              <w:rPr>
                <w:rStyle w:val="PageNumber"/>
                <w:b/>
                <w:bCs/>
                <w:lang w:val="en-GB"/>
              </w:rPr>
              <w:t>A</w:t>
            </w:r>
            <w:r w:rsidR="000956C9" w:rsidRPr="000956C9">
              <w:rPr>
                <w:rStyle w:val="PageNumber"/>
                <w:b/>
                <w:bCs/>
                <w:lang w:val="en-GB"/>
              </w:rPr>
              <w:t>pproach</w:t>
            </w:r>
          </w:p>
          <w:p w:rsidR="007001C5" w:rsidRPr="006F1596" w:rsidRDefault="007001C5" w:rsidP="007F6A8D">
            <w:pPr>
              <w:pStyle w:val="ListParagraph"/>
              <w:ind w:left="360"/>
              <w:jc w:val="center"/>
              <w:rPr>
                <w:rStyle w:val="PageNumber"/>
                <w:i/>
                <w:iCs/>
                <w:lang w:val="en-GB"/>
              </w:rPr>
            </w:pPr>
            <w:r w:rsidRPr="006F1596">
              <w:rPr>
                <w:rStyle w:val="PageNumber"/>
                <w:i/>
                <w:iCs/>
                <w:lang w:val="en-GB"/>
              </w:rPr>
              <w:t>Moderator: TBD</w:t>
            </w:r>
          </w:p>
        </w:tc>
      </w:tr>
      <w:tr w:rsidR="004A13C3" w:rsidRPr="0027277B" w:rsidTr="00323A5C">
        <w:trPr>
          <w:jc w:val="center"/>
        </w:trPr>
        <w:tc>
          <w:tcPr>
            <w:tcW w:w="1573" w:type="dxa"/>
            <w:shd w:val="clear" w:color="auto" w:fill="auto"/>
          </w:tcPr>
          <w:p w:rsidR="004A13C3" w:rsidRDefault="004A13C3" w:rsidP="00323A5C">
            <w:pPr>
              <w:rPr>
                <w:rStyle w:val="PageNumber"/>
                <w:b/>
                <w:bCs/>
                <w:lang w:val="en-GB"/>
              </w:rPr>
            </w:pPr>
            <w:r>
              <w:rPr>
                <w:rStyle w:val="PageNumber"/>
                <w:b/>
                <w:bCs/>
                <w:lang w:val="en-GB"/>
              </w:rPr>
              <w:t>14.30 – 16.00</w:t>
            </w:r>
          </w:p>
          <w:p w:rsidR="004A13C3" w:rsidRPr="002A5043" w:rsidRDefault="004A13C3" w:rsidP="00323A5C">
            <w:pPr>
              <w:rPr>
                <w:rStyle w:val="PageNumber"/>
                <w:lang w:val="en-GB"/>
              </w:rPr>
            </w:pPr>
            <w:r>
              <w:rPr>
                <w:rStyle w:val="PageNumber"/>
                <w:lang w:val="en-GB"/>
              </w:rPr>
              <w:t xml:space="preserve">1 </w:t>
            </w:r>
            <w:r w:rsidRPr="002A5043">
              <w:rPr>
                <w:rStyle w:val="PageNumber"/>
                <w:lang w:val="en-GB"/>
              </w:rPr>
              <w:t>h</w:t>
            </w:r>
            <w:r>
              <w:rPr>
                <w:rStyle w:val="PageNumber"/>
                <w:lang w:val="en-GB"/>
              </w:rPr>
              <w:t xml:space="preserve"> 30 min</w:t>
            </w:r>
          </w:p>
        </w:tc>
        <w:tc>
          <w:tcPr>
            <w:tcW w:w="7358" w:type="dxa"/>
            <w:shd w:val="clear" w:color="auto" w:fill="auto"/>
          </w:tcPr>
          <w:p w:rsidR="004A13C3" w:rsidRDefault="000956C9" w:rsidP="000956C9">
            <w:pPr>
              <w:pStyle w:val="ListParagraph"/>
              <w:numPr>
                <w:ilvl w:val="0"/>
                <w:numId w:val="14"/>
              </w:numPr>
              <w:rPr>
                <w:rStyle w:val="PageNumber"/>
                <w:b/>
                <w:bCs/>
                <w:lang w:val="en-GB"/>
              </w:rPr>
            </w:pPr>
            <w:r>
              <w:rPr>
                <w:rStyle w:val="PageNumber"/>
                <w:b/>
                <w:bCs/>
                <w:lang w:val="en-GB"/>
              </w:rPr>
              <w:t>Rationale for the promotion of a comprehensive approach to regulating and managing wood energy value chains</w:t>
            </w:r>
            <w:r w:rsidR="004A13C3">
              <w:rPr>
                <w:rStyle w:val="PageNumber"/>
                <w:b/>
                <w:bCs/>
                <w:lang w:val="en-GB"/>
              </w:rPr>
              <w:t xml:space="preserve"> – TBA</w:t>
            </w:r>
          </w:p>
          <w:p w:rsidR="000956C9" w:rsidRDefault="000956C9" w:rsidP="000956C9">
            <w:pPr>
              <w:pStyle w:val="ListParagraph"/>
              <w:ind w:left="1080"/>
              <w:rPr>
                <w:rStyle w:val="PageNumber"/>
                <w:lang w:val="en-GB"/>
              </w:rPr>
            </w:pPr>
            <w:r w:rsidRPr="000956C9">
              <w:rPr>
                <w:rStyle w:val="PageNumber"/>
                <w:lang w:val="en-GB"/>
              </w:rPr>
              <w:t>(45 min.)</w:t>
            </w:r>
          </w:p>
          <w:p w:rsidR="000956C9" w:rsidRPr="000956C9" w:rsidRDefault="000956C9" w:rsidP="000956C9">
            <w:pPr>
              <w:pStyle w:val="ListParagraph"/>
              <w:rPr>
                <w:rStyle w:val="PageNumber"/>
                <w:lang w:val="en-GB"/>
              </w:rPr>
            </w:pPr>
          </w:p>
          <w:p w:rsidR="000956C9" w:rsidRDefault="000956C9" w:rsidP="000956C9">
            <w:pPr>
              <w:pStyle w:val="ListParagraph"/>
              <w:numPr>
                <w:ilvl w:val="0"/>
                <w:numId w:val="14"/>
              </w:numPr>
              <w:rPr>
                <w:rStyle w:val="PageNumber"/>
                <w:b/>
                <w:bCs/>
                <w:lang w:val="en-GB"/>
              </w:rPr>
            </w:pPr>
            <w:r>
              <w:rPr>
                <w:rStyle w:val="PageNumber"/>
                <w:b/>
                <w:bCs/>
                <w:lang w:val="en-GB"/>
              </w:rPr>
              <w:t>Discussion</w:t>
            </w:r>
            <w:r w:rsidR="00DF2008">
              <w:rPr>
                <w:rStyle w:val="PageNumber"/>
                <w:b/>
                <w:bCs/>
                <w:lang w:val="en-GB"/>
              </w:rPr>
              <w:t xml:space="preserve"> and feedback</w:t>
            </w:r>
          </w:p>
          <w:p w:rsidR="000956C9" w:rsidRPr="000956C9" w:rsidRDefault="000956C9" w:rsidP="000956C9">
            <w:pPr>
              <w:pStyle w:val="ListParagraph"/>
              <w:ind w:left="1080"/>
              <w:rPr>
                <w:rStyle w:val="PageNumber"/>
                <w:lang w:val="en-GB"/>
              </w:rPr>
            </w:pPr>
            <w:r w:rsidRPr="000956C9">
              <w:rPr>
                <w:rStyle w:val="PageNumber"/>
                <w:lang w:val="en-GB"/>
              </w:rPr>
              <w:t>(45 min</w:t>
            </w:r>
            <w:r>
              <w:rPr>
                <w:rStyle w:val="PageNumber"/>
                <w:lang w:val="en-GB"/>
              </w:rPr>
              <w:t>.</w:t>
            </w:r>
            <w:r w:rsidRPr="000956C9">
              <w:rPr>
                <w:rStyle w:val="PageNumber"/>
                <w:lang w:val="en-GB"/>
              </w:rPr>
              <w:t>)</w:t>
            </w:r>
          </w:p>
          <w:p w:rsidR="004A13C3" w:rsidRPr="00474B01" w:rsidRDefault="004A13C3" w:rsidP="00323A5C">
            <w:pPr>
              <w:rPr>
                <w:rStyle w:val="PageNumber"/>
                <w:b/>
                <w:bCs/>
                <w:lang w:val="en-GB"/>
              </w:rPr>
            </w:pPr>
          </w:p>
        </w:tc>
      </w:tr>
      <w:tr w:rsidR="004A13C3" w:rsidRPr="0027277B" w:rsidTr="00323A5C">
        <w:trPr>
          <w:jc w:val="center"/>
        </w:trPr>
        <w:tc>
          <w:tcPr>
            <w:tcW w:w="1573" w:type="dxa"/>
            <w:shd w:val="clear" w:color="auto" w:fill="EAF1DD" w:themeFill="accent3" w:themeFillTint="33"/>
          </w:tcPr>
          <w:p w:rsidR="004A13C3" w:rsidRDefault="004A13C3" w:rsidP="00323A5C">
            <w:pPr>
              <w:rPr>
                <w:rStyle w:val="PageNumber"/>
                <w:b/>
                <w:bCs/>
                <w:lang w:val="en-GB"/>
              </w:rPr>
            </w:pPr>
            <w:r>
              <w:rPr>
                <w:rStyle w:val="PageNumber"/>
                <w:b/>
                <w:bCs/>
                <w:lang w:val="en-GB"/>
              </w:rPr>
              <w:t xml:space="preserve">16.00 – </w:t>
            </w:r>
            <w:r w:rsidR="00D7330F">
              <w:rPr>
                <w:rStyle w:val="PageNumber"/>
                <w:b/>
                <w:bCs/>
                <w:lang w:val="en-GB"/>
              </w:rPr>
              <w:t>16.30</w:t>
            </w:r>
          </w:p>
          <w:p w:rsidR="004A13C3" w:rsidRPr="00474B01" w:rsidRDefault="004A13C3" w:rsidP="00323A5C">
            <w:pPr>
              <w:rPr>
                <w:rStyle w:val="PageNumber"/>
                <w:lang w:val="en-GB"/>
              </w:rPr>
            </w:pPr>
          </w:p>
        </w:tc>
        <w:tc>
          <w:tcPr>
            <w:tcW w:w="7358" w:type="dxa"/>
            <w:shd w:val="clear" w:color="auto" w:fill="EAF1DD" w:themeFill="accent3" w:themeFillTint="33"/>
          </w:tcPr>
          <w:p w:rsidR="004A13C3" w:rsidRDefault="004A13C3" w:rsidP="00323A5C">
            <w:pPr>
              <w:rPr>
                <w:rStyle w:val="PageNumber"/>
                <w:b/>
                <w:lang w:val="en-GB"/>
              </w:rPr>
            </w:pPr>
            <w:r>
              <w:rPr>
                <w:rStyle w:val="PageNumber"/>
                <w:b/>
                <w:lang w:val="en-GB"/>
              </w:rPr>
              <w:t>Coffee/Tea/Cocoa break</w:t>
            </w:r>
          </w:p>
          <w:p w:rsidR="007001C5" w:rsidRDefault="007001C5" w:rsidP="00323A5C">
            <w:pPr>
              <w:rPr>
                <w:rStyle w:val="PageNumber"/>
                <w:b/>
                <w:lang w:val="en-GB"/>
              </w:rPr>
            </w:pPr>
          </w:p>
          <w:p w:rsidR="007001C5" w:rsidRPr="00474B01" w:rsidRDefault="007001C5" w:rsidP="00323A5C">
            <w:pPr>
              <w:rPr>
                <w:rStyle w:val="PageNumber"/>
                <w:b/>
                <w:bCs/>
                <w:lang w:val="en-GB"/>
              </w:rPr>
            </w:pPr>
          </w:p>
        </w:tc>
      </w:tr>
      <w:tr w:rsidR="004A13C3" w:rsidRPr="0027277B" w:rsidTr="00264C46">
        <w:trPr>
          <w:jc w:val="center"/>
        </w:trPr>
        <w:tc>
          <w:tcPr>
            <w:tcW w:w="1573" w:type="dxa"/>
            <w:shd w:val="clear" w:color="auto" w:fill="FABF8F" w:themeFill="accent6" w:themeFillTint="99"/>
          </w:tcPr>
          <w:p w:rsidR="004A13C3" w:rsidRPr="00474B01" w:rsidRDefault="004A13C3" w:rsidP="00323A5C">
            <w:pPr>
              <w:rPr>
                <w:rStyle w:val="PageNumber"/>
                <w:lang w:val="en-GB"/>
              </w:rPr>
            </w:pPr>
          </w:p>
        </w:tc>
        <w:tc>
          <w:tcPr>
            <w:tcW w:w="7358" w:type="dxa"/>
            <w:shd w:val="clear" w:color="auto" w:fill="FABF8F" w:themeFill="accent6" w:themeFillTint="99"/>
          </w:tcPr>
          <w:p w:rsidR="000956C9" w:rsidRPr="000956C9" w:rsidRDefault="000956C9" w:rsidP="000956C9">
            <w:pPr>
              <w:pStyle w:val="ListParagraph"/>
              <w:rPr>
                <w:rStyle w:val="PageNumber"/>
                <w:b/>
                <w:lang w:val="en-GB"/>
              </w:rPr>
            </w:pPr>
            <w:r w:rsidRPr="000956C9">
              <w:rPr>
                <w:rStyle w:val="PageNumber"/>
                <w:b/>
                <w:lang w:val="en-GB"/>
              </w:rPr>
              <w:t>Workshop Wrap-up and Closing Session</w:t>
            </w:r>
          </w:p>
          <w:p w:rsidR="004A13C3" w:rsidRDefault="000956C9" w:rsidP="000956C9">
            <w:pPr>
              <w:pStyle w:val="ListParagraph"/>
              <w:rPr>
                <w:rStyle w:val="PageNumber"/>
                <w:b/>
                <w:lang w:val="en-GB"/>
              </w:rPr>
            </w:pPr>
            <w:r w:rsidRPr="000956C9">
              <w:rPr>
                <w:rStyle w:val="PageNumber"/>
                <w:b/>
                <w:lang w:val="en-GB"/>
              </w:rPr>
              <w:t>Chairperson:</w:t>
            </w:r>
            <w:r w:rsidR="00264C46" w:rsidRPr="00C87EA4">
              <w:rPr>
                <w:rStyle w:val="PageNumber"/>
                <w:lang w:val="en-GB"/>
              </w:rPr>
              <w:t xml:space="preserve">  Rep of the Ministry of  Environment and Protection of Nature, Benin</w:t>
            </w:r>
            <w:r w:rsidR="00264C46">
              <w:rPr>
                <w:rStyle w:val="PageNumber"/>
                <w:b/>
                <w:lang w:val="en-GB"/>
              </w:rPr>
              <w:t xml:space="preserve"> </w:t>
            </w:r>
          </w:p>
          <w:p w:rsidR="00264C46" w:rsidRPr="00474B01" w:rsidRDefault="00264C46" w:rsidP="000956C9">
            <w:pPr>
              <w:pStyle w:val="ListParagraph"/>
              <w:rPr>
                <w:rStyle w:val="PageNumber"/>
                <w:b/>
                <w:lang w:val="en-GB"/>
              </w:rPr>
            </w:pPr>
          </w:p>
        </w:tc>
      </w:tr>
      <w:tr w:rsidR="004A13C3" w:rsidRPr="0027277B" w:rsidTr="00264C46">
        <w:trPr>
          <w:jc w:val="center"/>
        </w:trPr>
        <w:tc>
          <w:tcPr>
            <w:tcW w:w="1573" w:type="dxa"/>
            <w:shd w:val="clear" w:color="auto" w:fill="FFFFFF" w:themeFill="background1"/>
          </w:tcPr>
          <w:p w:rsidR="00264C46" w:rsidRDefault="00264C46" w:rsidP="00264C46">
            <w:pPr>
              <w:rPr>
                <w:rStyle w:val="PageNumber"/>
                <w:b/>
                <w:bCs/>
                <w:lang w:val="en-GB"/>
              </w:rPr>
            </w:pPr>
            <w:r>
              <w:rPr>
                <w:rStyle w:val="PageNumber"/>
                <w:b/>
                <w:bCs/>
                <w:lang w:val="en-GB"/>
              </w:rPr>
              <w:t>16.</w:t>
            </w:r>
            <w:r w:rsidR="00D7330F">
              <w:rPr>
                <w:rStyle w:val="PageNumber"/>
                <w:b/>
                <w:bCs/>
                <w:lang w:val="en-GB"/>
              </w:rPr>
              <w:t>30</w:t>
            </w:r>
            <w:r>
              <w:rPr>
                <w:rStyle w:val="PageNumber"/>
                <w:b/>
                <w:bCs/>
                <w:lang w:val="en-GB"/>
              </w:rPr>
              <w:t xml:space="preserve"> – 17.00</w:t>
            </w:r>
          </w:p>
          <w:p w:rsidR="004A13C3" w:rsidRPr="004A13C3" w:rsidRDefault="00264C46" w:rsidP="00264C46">
            <w:pPr>
              <w:rPr>
                <w:rStyle w:val="PageNumber"/>
                <w:lang w:val="en-GB"/>
              </w:rPr>
            </w:pPr>
            <w:r>
              <w:rPr>
                <w:rStyle w:val="PageNumber"/>
                <w:lang w:val="en-GB"/>
              </w:rPr>
              <w:t>45 min.</w:t>
            </w:r>
          </w:p>
        </w:tc>
        <w:tc>
          <w:tcPr>
            <w:tcW w:w="7358" w:type="dxa"/>
            <w:shd w:val="clear" w:color="auto" w:fill="FFFFFF" w:themeFill="background1"/>
          </w:tcPr>
          <w:p w:rsidR="00264C46" w:rsidRDefault="00264C46" w:rsidP="00264C46">
            <w:pPr>
              <w:pStyle w:val="ListParagraph"/>
              <w:numPr>
                <w:ilvl w:val="0"/>
                <w:numId w:val="14"/>
              </w:numPr>
              <w:rPr>
                <w:rStyle w:val="PageNumber"/>
                <w:b/>
                <w:lang w:val="en-GB"/>
              </w:rPr>
            </w:pPr>
            <w:r w:rsidRPr="00264C46">
              <w:rPr>
                <w:rStyle w:val="PageNumber"/>
                <w:b/>
                <w:lang w:val="en-GB"/>
              </w:rPr>
              <w:t xml:space="preserve">Workshop </w:t>
            </w:r>
            <w:r>
              <w:rPr>
                <w:rStyle w:val="PageNumber"/>
                <w:b/>
                <w:lang w:val="en-GB"/>
              </w:rPr>
              <w:t>Conclusions and Follow up actions</w:t>
            </w:r>
          </w:p>
          <w:p w:rsidR="00264C46" w:rsidRDefault="00D553D0" w:rsidP="007001C5">
            <w:pPr>
              <w:pStyle w:val="ListParagraph"/>
              <w:rPr>
                <w:rStyle w:val="PageNumber"/>
                <w:lang w:val="en-GB"/>
              </w:rPr>
            </w:pPr>
            <w:r w:rsidRPr="006F1596">
              <w:rPr>
                <w:rStyle w:val="PageNumber"/>
                <w:bCs/>
                <w:lang w:val="en-GB"/>
              </w:rPr>
              <w:t>Bah Saho</w:t>
            </w:r>
            <w:r>
              <w:rPr>
                <w:rStyle w:val="PageNumber"/>
                <w:b/>
                <w:lang w:val="en-GB"/>
              </w:rPr>
              <w:t xml:space="preserve"> -</w:t>
            </w:r>
            <w:r>
              <w:rPr>
                <w:rStyle w:val="PageNumber"/>
                <w:lang w:val="en-GB"/>
              </w:rPr>
              <w:t xml:space="preserve"> ECREEE </w:t>
            </w:r>
            <w:r w:rsidR="00264C46" w:rsidRPr="006F1596">
              <w:rPr>
                <w:rStyle w:val="PageNumber"/>
                <w:bCs/>
                <w:lang w:val="en-GB"/>
              </w:rPr>
              <w:t xml:space="preserve">and </w:t>
            </w:r>
            <w:r>
              <w:rPr>
                <w:rStyle w:val="PageNumber"/>
                <w:lang w:val="en-GB"/>
              </w:rPr>
              <w:t>Olivier Dubois, Food and Agriculture Organization of the United Nations, Activity Group 4 Leader</w:t>
            </w:r>
          </w:p>
          <w:p w:rsidR="00264C46" w:rsidRDefault="00264C46" w:rsidP="00264C46">
            <w:pPr>
              <w:pStyle w:val="ListParagraph"/>
              <w:ind w:left="1080"/>
              <w:rPr>
                <w:rStyle w:val="PageNumber"/>
                <w:lang w:val="en-GB"/>
              </w:rPr>
            </w:pPr>
            <w:r>
              <w:rPr>
                <w:rStyle w:val="PageNumber"/>
                <w:lang w:val="en-GB"/>
              </w:rPr>
              <w:t>(20 min.)</w:t>
            </w:r>
          </w:p>
          <w:p w:rsidR="00264C46" w:rsidRDefault="00264C46" w:rsidP="00264C46">
            <w:pPr>
              <w:pStyle w:val="ListParagraph"/>
              <w:rPr>
                <w:rStyle w:val="PageNumber"/>
                <w:lang w:val="en-GB"/>
              </w:rPr>
            </w:pPr>
          </w:p>
          <w:p w:rsidR="00264C46" w:rsidRDefault="00264C46" w:rsidP="00264C46">
            <w:pPr>
              <w:pStyle w:val="ListParagraph"/>
              <w:numPr>
                <w:ilvl w:val="0"/>
                <w:numId w:val="14"/>
              </w:numPr>
              <w:rPr>
                <w:rStyle w:val="PageNumber"/>
                <w:b/>
                <w:bCs/>
                <w:lang w:val="en-GB"/>
              </w:rPr>
            </w:pPr>
            <w:r>
              <w:rPr>
                <w:rStyle w:val="PageNumber"/>
                <w:b/>
                <w:bCs/>
                <w:lang w:val="en-GB"/>
              </w:rPr>
              <w:t>Closing remarks</w:t>
            </w:r>
          </w:p>
          <w:p w:rsidR="00264C46" w:rsidRDefault="00264C46" w:rsidP="00264C46">
            <w:pPr>
              <w:pStyle w:val="ListParagraph"/>
              <w:rPr>
                <w:rStyle w:val="PageNumber"/>
                <w:lang w:val="en-GB"/>
              </w:rPr>
            </w:pPr>
            <w:r w:rsidRPr="00C87EA4">
              <w:rPr>
                <w:rStyle w:val="PageNumber"/>
                <w:b/>
                <w:bCs/>
                <w:lang w:val="en-GB"/>
              </w:rPr>
              <w:t>Maria Michela Morese,</w:t>
            </w:r>
            <w:r w:rsidRPr="00C87EA4">
              <w:rPr>
                <w:rStyle w:val="PageNumber"/>
                <w:lang w:val="en-GB"/>
              </w:rPr>
              <w:t xml:space="preserve"> Executive Secretary of the Global Bioenergy Partnership</w:t>
            </w:r>
          </w:p>
          <w:p w:rsidR="00264C46" w:rsidRDefault="00264C46" w:rsidP="00264C46">
            <w:pPr>
              <w:pStyle w:val="ListParagraph"/>
              <w:ind w:left="1080"/>
              <w:rPr>
                <w:rStyle w:val="PageNumber"/>
                <w:lang w:val="en-GB"/>
              </w:rPr>
            </w:pPr>
            <w:r>
              <w:rPr>
                <w:rStyle w:val="PageNumber"/>
                <w:lang w:val="en-GB"/>
              </w:rPr>
              <w:t>(10 min.)</w:t>
            </w:r>
          </w:p>
          <w:p w:rsidR="00264C46" w:rsidRDefault="00264C46" w:rsidP="00264C46">
            <w:pPr>
              <w:pStyle w:val="ListParagraph"/>
              <w:rPr>
                <w:rStyle w:val="PageNumber"/>
                <w:b/>
                <w:bCs/>
                <w:lang w:val="en-GB"/>
              </w:rPr>
            </w:pPr>
          </w:p>
          <w:p w:rsidR="00264C46" w:rsidRDefault="00264C46" w:rsidP="00264C46">
            <w:pPr>
              <w:pStyle w:val="ListParagraph"/>
              <w:numPr>
                <w:ilvl w:val="0"/>
                <w:numId w:val="14"/>
              </w:numPr>
              <w:rPr>
                <w:rStyle w:val="PageNumber"/>
                <w:b/>
                <w:bCs/>
                <w:lang w:val="en-GB"/>
              </w:rPr>
            </w:pPr>
            <w:r>
              <w:rPr>
                <w:rStyle w:val="PageNumber"/>
                <w:b/>
                <w:bCs/>
                <w:lang w:val="en-GB"/>
              </w:rPr>
              <w:t>Workshop Closure</w:t>
            </w:r>
          </w:p>
          <w:p w:rsidR="00264C46" w:rsidRDefault="00264C46" w:rsidP="00264C46">
            <w:pPr>
              <w:pStyle w:val="ListParagraph"/>
              <w:rPr>
                <w:rStyle w:val="PageNumber"/>
                <w:lang w:val="en-GB"/>
              </w:rPr>
            </w:pPr>
            <w:r w:rsidRPr="00C87EA4">
              <w:rPr>
                <w:rStyle w:val="PageNumber"/>
                <w:lang w:val="en-GB"/>
              </w:rPr>
              <w:t>Rep</w:t>
            </w:r>
            <w:r w:rsidR="00A552AF">
              <w:rPr>
                <w:rStyle w:val="PageNumber"/>
                <w:lang w:val="en-GB"/>
              </w:rPr>
              <w:t>resentative</w:t>
            </w:r>
            <w:r w:rsidRPr="00C87EA4">
              <w:rPr>
                <w:rStyle w:val="PageNumber"/>
                <w:lang w:val="en-GB"/>
              </w:rPr>
              <w:t xml:space="preserve"> of the Ministry of  Environment and Protection of Nature, Benin</w:t>
            </w:r>
          </w:p>
          <w:p w:rsidR="00264C46" w:rsidRPr="00264C46" w:rsidRDefault="00264C46" w:rsidP="00264C46">
            <w:pPr>
              <w:pStyle w:val="ListParagraph"/>
              <w:ind w:left="1080"/>
              <w:rPr>
                <w:rStyle w:val="PageNumber"/>
                <w:lang w:val="en-GB"/>
              </w:rPr>
            </w:pPr>
            <w:r>
              <w:rPr>
                <w:rStyle w:val="PageNumber"/>
                <w:lang w:val="en-GB"/>
              </w:rPr>
              <w:t>(15 min.)</w:t>
            </w:r>
          </w:p>
          <w:p w:rsidR="00264C46" w:rsidRPr="004A13C3" w:rsidRDefault="00264C46" w:rsidP="00264C46">
            <w:pPr>
              <w:pStyle w:val="ListParagraph"/>
              <w:rPr>
                <w:rStyle w:val="PageNumber"/>
                <w:lang w:val="en-GB"/>
              </w:rPr>
            </w:pPr>
          </w:p>
        </w:tc>
      </w:tr>
    </w:tbl>
    <w:p w:rsidR="005B58E4" w:rsidRPr="004045A0" w:rsidDel="005B58E4" w:rsidRDefault="005B58E4" w:rsidP="00BA640F">
      <w:pPr>
        <w:jc w:val="center"/>
        <w:rPr>
          <w:rFonts w:cs="Calibri"/>
          <w:sz w:val="20"/>
          <w:szCs w:val="20"/>
        </w:rPr>
      </w:pPr>
    </w:p>
    <w:p w:rsidR="00BA640F" w:rsidRPr="004045A0" w:rsidRDefault="00BA640F" w:rsidP="00BA640F">
      <w:pPr>
        <w:rPr>
          <w:rFonts w:cs="Calibri"/>
          <w:b/>
          <w:szCs w:val="20"/>
        </w:rPr>
      </w:pPr>
    </w:p>
    <w:sectPr w:rsidR="00BA640F" w:rsidRPr="004045A0" w:rsidSect="00186F0F">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426" w:rsidRDefault="00522426">
      <w:pPr>
        <w:spacing w:after="0" w:line="240" w:lineRule="auto"/>
      </w:pPr>
      <w:r>
        <w:separator/>
      </w:r>
    </w:p>
  </w:endnote>
  <w:endnote w:type="continuationSeparator" w:id="0">
    <w:p w:rsidR="00522426" w:rsidRDefault="0052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C2E" w:rsidRDefault="00626CC3" w:rsidP="00886F1E">
    <w:pPr>
      <w:pStyle w:val="Footer"/>
      <w:framePr w:wrap="around" w:vAnchor="text" w:hAnchor="margin" w:xAlign="right" w:y="1"/>
      <w:rPr>
        <w:rStyle w:val="PageNumber"/>
      </w:rPr>
    </w:pPr>
    <w:r>
      <w:rPr>
        <w:rStyle w:val="PageNumber"/>
      </w:rPr>
      <w:fldChar w:fldCharType="begin"/>
    </w:r>
    <w:r w:rsidR="00FD7C2E">
      <w:rPr>
        <w:rStyle w:val="PageNumber"/>
      </w:rPr>
      <w:instrText xml:space="preserve">PAGE  </w:instrText>
    </w:r>
    <w:r>
      <w:rPr>
        <w:rStyle w:val="PageNumber"/>
      </w:rPr>
      <w:fldChar w:fldCharType="end"/>
    </w:r>
  </w:p>
  <w:p w:rsidR="00FD7C2E" w:rsidRDefault="00FD7C2E" w:rsidP="00886F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C2E" w:rsidRDefault="00626CC3" w:rsidP="00886F1E">
    <w:pPr>
      <w:pStyle w:val="Footer"/>
      <w:framePr w:wrap="around" w:vAnchor="text" w:hAnchor="margin" w:xAlign="right" w:y="1"/>
      <w:rPr>
        <w:rStyle w:val="PageNumber"/>
      </w:rPr>
    </w:pPr>
    <w:r>
      <w:rPr>
        <w:rStyle w:val="PageNumber"/>
      </w:rPr>
      <w:fldChar w:fldCharType="begin"/>
    </w:r>
    <w:r w:rsidR="00FD7C2E">
      <w:rPr>
        <w:rStyle w:val="PageNumber"/>
      </w:rPr>
      <w:instrText xml:space="preserve">PAGE  </w:instrText>
    </w:r>
    <w:r>
      <w:rPr>
        <w:rStyle w:val="PageNumber"/>
      </w:rPr>
      <w:fldChar w:fldCharType="separate"/>
    </w:r>
    <w:r w:rsidR="00A05F65">
      <w:rPr>
        <w:rStyle w:val="PageNumber"/>
        <w:noProof/>
      </w:rPr>
      <w:t>5</w:t>
    </w:r>
    <w:r>
      <w:rPr>
        <w:rStyle w:val="PageNumber"/>
      </w:rPr>
      <w:fldChar w:fldCharType="end"/>
    </w:r>
  </w:p>
  <w:p w:rsidR="00FD7C2E" w:rsidRDefault="00FD7C2E" w:rsidP="00886F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426" w:rsidRDefault="00522426">
      <w:pPr>
        <w:spacing w:after="0" w:line="240" w:lineRule="auto"/>
      </w:pPr>
      <w:r>
        <w:separator/>
      </w:r>
    </w:p>
  </w:footnote>
  <w:footnote w:type="continuationSeparator" w:id="0">
    <w:p w:rsidR="00522426" w:rsidRDefault="00522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A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921C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1F39C7"/>
    <w:multiLevelType w:val="hybridMultilevel"/>
    <w:tmpl w:val="ABD0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E35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555DA4"/>
    <w:multiLevelType w:val="hybridMultilevel"/>
    <w:tmpl w:val="50AC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6F70A5"/>
    <w:multiLevelType w:val="hybridMultilevel"/>
    <w:tmpl w:val="5B542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F145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BA6F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8BB7C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CFA6A56"/>
    <w:multiLevelType w:val="hybridMultilevel"/>
    <w:tmpl w:val="62E0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C53D33"/>
    <w:multiLevelType w:val="hybridMultilevel"/>
    <w:tmpl w:val="933E2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3013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1A618E7"/>
    <w:multiLevelType w:val="hybridMultilevel"/>
    <w:tmpl w:val="A9ACA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122EE"/>
    <w:multiLevelType w:val="hybridMultilevel"/>
    <w:tmpl w:val="816ED74C"/>
    <w:lvl w:ilvl="0" w:tplc="5E7E6C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A2D7D"/>
    <w:multiLevelType w:val="hybridMultilevel"/>
    <w:tmpl w:val="3F94634C"/>
    <w:lvl w:ilvl="0" w:tplc="E6BC39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2E400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78647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114B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4D57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C519CE"/>
    <w:multiLevelType w:val="hybridMultilevel"/>
    <w:tmpl w:val="4F200A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A757F2"/>
    <w:multiLevelType w:val="hybridMultilevel"/>
    <w:tmpl w:val="2F0AE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050B6D"/>
    <w:multiLevelType w:val="hybridMultilevel"/>
    <w:tmpl w:val="F654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CF1E18"/>
    <w:multiLevelType w:val="hybridMultilevel"/>
    <w:tmpl w:val="548E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2675E6"/>
    <w:multiLevelType w:val="hybridMultilevel"/>
    <w:tmpl w:val="06B23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56252C"/>
    <w:multiLevelType w:val="hybridMultilevel"/>
    <w:tmpl w:val="EF20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23975"/>
    <w:multiLevelType w:val="hybridMultilevel"/>
    <w:tmpl w:val="09426A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nsid w:val="54BD2C26"/>
    <w:multiLevelType w:val="hybridMultilevel"/>
    <w:tmpl w:val="DA22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20F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E9706C6"/>
    <w:multiLevelType w:val="hybridMultilevel"/>
    <w:tmpl w:val="C4C6982A"/>
    <w:lvl w:ilvl="0" w:tplc="AC08647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1167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40F4FFA"/>
    <w:multiLevelType w:val="hybridMultilevel"/>
    <w:tmpl w:val="CC22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F778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84D3043"/>
    <w:multiLevelType w:val="hybridMultilevel"/>
    <w:tmpl w:val="FB08F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8226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62D5B5C"/>
    <w:multiLevelType w:val="hybridMultilevel"/>
    <w:tmpl w:val="DB18A1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893EB2"/>
    <w:multiLevelType w:val="hybridMultilevel"/>
    <w:tmpl w:val="50E83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96C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4"/>
  </w:num>
  <w:num w:numId="3">
    <w:abstractNumId w:val="20"/>
  </w:num>
  <w:num w:numId="4">
    <w:abstractNumId w:val="4"/>
  </w:num>
  <w:num w:numId="5">
    <w:abstractNumId w:val="21"/>
  </w:num>
  <w:num w:numId="6">
    <w:abstractNumId w:val="22"/>
  </w:num>
  <w:num w:numId="7">
    <w:abstractNumId w:val="35"/>
  </w:num>
  <w:num w:numId="8">
    <w:abstractNumId w:val="25"/>
  </w:num>
  <w:num w:numId="9">
    <w:abstractNumId w:val="5"/>
  </w:num>
  <w:num w:numId="10">
    <w:abstractNumId w:val="28"/>
  </w:num>
  <w:num w:numId="11">
    <w:abstractNumId w:val="24"/>
  </w:num>
  <w:num w:numId="12">
    <w:abstractNumId w:val="10"/>
  </w:num>
  <w:num w:numId="13">
    <w:abstractNumId w:val="19"/>
  </w:num>
  <w:num w:numId="14">
    <w:abstractNumId w:val="32"/>
  </w:num>
  <w:num w:numId="15">
    <w:abstractNumId w:val="7"/>
  </w:num>
  <w:num w:numId="16">
    <w:abstractNumId w:val="33"/>
  </w:num>
  <w:num w:numId="17">
    <w:abstractNumId w:val="0"/>
  </w:num>
  <w:num w:numId="18">
    <w:abstractNumId w:val="3"/>
  </w:num>
  <w:num w:numId="19">
    <w:abstractNumId w:val="27"/>
  </w:num>
  <w:num w:numId="20">
    <w:abstractNumId w:val="1"/>
  </w:num>
  <w:num w:numId="21">
    <w:abstractNumId w:val="15"/>
  </w:num>
  <w:num w:numId="22">
    <w:abstractNumId w:val="12"/>
  </w:num>
  <w:num w:numId="23">
    <w:abstractNumId w:val="11"/>
  </w:num>
  <w:num w:numId="24">
    <w:abstractNumId w:val="29"/>
  </w:num>
  <w:num w:numId="25">
    <w:abstractNumId w:val="8"/>
  </w:num>
  <w:num w:numId="26">
    <w:abstractNumId w:val="17"/>
  </w:num>
  <w:num w:numId="27">
    <w:abstractNumId w:val="31"/>
  </w:num>
  <w:num w:numId="28">
    <w:abstractNumId w:val="16"/>
  </w:num>
  <w:num w:numId="29">
    <w:abstractNumId w:val="36"/>
  </w:num>
  <w:num w:numId="30">
    <w:abstractNumId w:val="6"/>
  </w:num>
  <w:num w:numId="31">
    <w:abstractNumId w:val="18"/>
  </w:num>
  <w:num w:numId="32">
    <w:abstractNumId w:val="26"/>
  </w:num>
  <w:num w:numId="33">
    <w:abstractNumId w:val="30"/>
  </w:num>
  <w:num w:numId="34">
    <w:abstractNumId w:val="14"/>
  </w:num>
  <w:num w:numId="35">
    <w:abstractNumId w:val="26"/>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9"/>
  </w:num>
  <w:num w:numId="39">
    <w:abstractNumId w:val="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CE"/>
    <w:rsid w:val="0001609C"/>
    <w:rsid w:val="00021875"/>
    <w:rsid w:val="000404B9"/>
    <w:rsid w:val="00047084"/>
    <w:rsid w:val="00047E58"/>
    <w:rsid w:val="00055743"/>
    <w:rsid w:val="000573E6"/>
    <w:rsid w:val="000658FD"/>
    <w:rsid w:val="00067F28"/>
    <w:rsid w:val="00070770"/>
    <w:rsid w:val="000720D9"/>
    <w:rsid w:val="00076815"/>
    <w:rsid w:val="00076ECF"/>
    <w:rsid w:val="000802D0"/>
    <w:rsid w:val="000831F1"/>
    <w:rsid w:val="00086038"/>
    <w:rsid w:val="00090CF4"/>
    <w:rsid w:val="000956C9"/>
    <w:rsid w:val="00096D19"/>
    <w:rsid w:val="0009783C"/>
    <w:rsid w:val="00097EC3"/>
    <w:rsid w:val="000A1575"/>
    <w:rsid w:val="000A3C40"/>
    <w:rsid w:val="000A49F3"/>
    <w:rsid w:val="000C144A"/>
    <w:rsid w:val="000C3C70"/>
    <w:rsid w:val="000C4EA4"/>
    <w:rsid w:val="000D20EA"/>
    <w:rsid w:val="000D44F0"/>
    <w:rsid w:val="000D72BC"/>
    <w:rsid w:val="000E0804"/>
    <w:rsid w:val="000F227E"/>
    <w:rsid w:val="0013110F"/>
    <w:rsid w:val="00137A59"/>
    <w:rsid w:val="00140F15"/>
    <w:rsid w:val="0015019C"/>
    <w:rsid w:val="001578A3"/>
    <w:rsid w:val="00170EF8"/>
    <w:rsid w:val="00174511"/>
    <w:rsid w:val="00174D95"/>
    <w:rsid w:val="0018230A"/>
    <w:rsid w:val="00186163"/>
    <w:rsid w:val="00186F0F"/>
    <w:rsid w:val="00187648"/>
    <w:rsid w:val="00197C84"/>
    <w:rsid w:val="001A448B"/>
    <w:rsid w:val="001A646C"/>
    <w:rsid w:val="001B4A75"/>
    <w:rsid w:val="001C6806"/>
    <w:rsid w:val="001E1D1E"/>
    <w:rsid w:val="001E28BD"/>
    <w:rsid w:val="001F1871"/>
    <w:rsid w:val="001F43AD"/>
    <w:rsid w:val="00200E40"/>
    <w:rsid w:val="00225619"/>
    <w:rsid w:val="00245221"/>
    <w:rsid w:val="00264C46"/>
    <w:rsid w:val="002675CD"/>
    <w:rsid w:val="002750FB"/>
    <w:rsid w:val="002754BF"/>
    <w:rsid w:val="002807E5"/>
    <w:rsid w:val="00297105"/>
    <w:rsid w:val="002A1600"/>
    <w:rsid w:val="002A1FE4"/>
    <w:rsid w:val="002A2A85"/>
    <w:rsid w:val="002A5043"/>
    <w:rsid w:val="002B107C"/>
    <w:rsid w:val="002B1C29"/>
    <w:rsid w:val="002B287B"/>
    <w:rsid w:val="002B2989"/>
    <w:rsid w:val="002C6B85"/>
    <w:rsid w:val="002D01E6"/>
    <w:rsid w:val="002D47DD"/>
    <w:rsid w:val="002E3FC6"/>
    <w:rsid w:val="002E4554"/>
    <w:rsid w:val="002F0832"/>
    <w:rsid w:val="003148AC"/>
    <w:rsid w:val="003232D3"/>
    <w:rsid w:val="0032381A"/>
    <w:rsid w:val="00341794"/>
    <w:rsid w:val="003560CA"/>
    <w:rsid w:val="003730B6"/>
    <w:rsid w:val="00383605"/>
    <w:rsid w:val="00383CB4"/>
    <w:rsid w:val="003B1127"/>
    <w:rsid w:val="003B247C"/>
    <w:rsid w:val="003B54FD"/>
    <w:rsid w:val="003B60D8"/>
    <w:rsid w:val="003B7734"/>
    <w:rsid w:val="003B7A68"/>
    <w:rsid w:val="003C12FE"/>
    <w:rsid w:val="003D6B25"/>
    <w:rsid w:val="003E2A24"/>
    <w:rsid w:val="004003BC"/>
    <w:rsid w:val="004045A0"/>
    <w:rsid w:val="00407BE9"/>
    <w:rsid w:val="004128F2"/>
    <w:rsid w:val="00416DD2"/>
    <w:rsid w:val="004242A8"/>
    <w:rsid w:val="00430050"/>
    <w:rsid w:val="00431631"/>
    <w:rsid w:val="004316DE"/>
    <w:rsid w:val="004335FE"/>
    <w:rsid w:val="00444AEA"/>
    <w:rsid w:val="00445051"/>
    <w:rsid w:val="0045361C"/>
    <w:rsid w:val="00460708"/>
    <w:rsid w:val="00464B44"/>
    <w:rsid w:val="0047164A"/>
    <w:rsid w:val="00474B01"/>
    <w:rsid w:val="0048515F"/>
    <w:rsid w:val="004A13C3"/>
    <w:rsid w:val="004A1B7A"/>
    <w:rsid w:val="004A2A1F"/>
    <w:rsid w:val="004A339E"/>
    <w:rsid w:val="004B3495"/>
    <w:rsid w:val="004B7BE7"/>
    <w:rsid w:val="004C5469"/>
    <w:rsid w:val="004D1E5D"/>
    <w:rsid w:val="004D37FE"/>
    <w:rsid w:val="004E0DDB"/>
    <w:rsid w:val="004F0B0F"/>
    <w:rsid w:val="004F24C7"/>
    <w:rsid w:val="004F400D"/>
    <w:rsid w:val="00511F4C"/>
    <w:rsid w:val="00522426"/>
    <w:rsid w:val="00526669"/>
    <w:rsid w:val="00534B75"/>
    <w:rsid w:val="00536A29"/>
    <w:rsid w:val="005412DE"/>
    <w:rsid w:val="0054352F"/>
    <w:rsid w:val="00546CCF"/>
    <w:rsid w:val="00552890"/>
    <w:rsid w:val="00554168"/>
    <w:rsid w:val="0056553C"/>
    <w:rsid w:val="00571831"/>
    <w:rsid w:val="00573E66"/>
    <w:rsid w:val="00574A65"/>
    <w:rsid w:val="005818E5"/>
    <w:rsid w:val="00584AEA"/>
    <w:rsid w:val="0058611D"/>
    <w:rsid w:val="00590E6A"/>
    <w:rsid w:val="005A4FA6"/>
    <w:rsid w:val="005B21BA"/>
    <w:rsid w:val="005B58E4"/>
    <w:rsid w:val="005B69C3"/>
    <w:rsid w:val="005B6B21"/>
    <w:rsid w:val="005D1096"/>
    <w:rsid w:val="005D6BEE"/>
    <w:rsid w:val="005E0280"/>
    <w:rsid w:val="005E1FC0"/>
    <w:rsid w:val="006008BE"/>
    <w:rsid w:val="0060670C"/>
    <w:rsid w:val="00610EED"/>
    <w:rsid w:val="00625CFF"/>
    <w:rsid w:val="006264DB"/>
    <w:rsid w:val="00626CC3"/>
    <w:rsid w:val="0063140E"/>
    <w:rsid w:val="006334E9"/>
    <w:rsid w:val="00634482"/>
    <w:rsid w:val="0064013A"/>
    <w:rsid w:val="00654451"/>
    <w:rsid w:val="0066359D"/>
    <w:rsid w:val="00667409"/>
    <w:rsid w:val="00685795"/>
    <w:rsid w:val="00686F8D"/>
    <w:rsid w:val="006942F9"/>
    <w:rsid w:val="006B26B1"/>
    <w:rsid w:val="006B3EE2"/>
    <w:rsid w:val="006B5F96"/>
    <w:rsid w:val="006C2601"/>
    <w:rsid w:val="006D4E19"/>
    <w:rsid w:val="006D73F3"/>
    <w:rsid w:val="006E0838"/>
    <w:rsid w:val="006E74D3"/>
    <w:rsid w:val="006F0E16"/>
    <w:rsid w:val="006F1596"/>
    <w:rsid w:val="006F4CD3"/>
    <w:rsid w:val="007001C5"/>
    <w:rsid w:val="00702944"/>
    <w:rsid w:val="00703E2E"/>
    <w:rsid w:val="00704A1B"/>
    <w:rsid w:val="00705AEB"/>
    <w:rsid w:val="007061EF"/>
    <w:rsid w:val="00706B5E"/>
    <w:rsid w:val="00716FA5"/>
    <w:rsid w:val="007243AD"/>
    <w:rsid w:val="00742555"/>
    <w:rsid w:val="00745197"/>
    <w:rsid w:val="00752B6C"/>
    <w:rsid w:val="00752FFC"/>
    <w:rsid w:val="007571BB"/>
    <w:rsid w:val="00757AD9"/>
    <w:rsid w:val="00767D4E"/>
    <w:rsid w:val="007738DB"/>
    <w:rsid w:val="0078003E"/>
    <w:rsid w:val="00793C4D"/>
    <w:rsid w:val="007A07DF"/>
    <w:rsid w:val="007A2613"/>
    <w:rsid w:val="007B2C50"/>
    <w:rsid w:val="007B737A"/>
    <w:rsid w:val="007D613E"/>
    <w:rsid w:val="007E5A44"/>
    <w:rsid w:val="007F6A8D"/>
    <w:rsid w:val="00803114"/>
    <w:rsid w:val="00803FB4"/>
    <w:rsid w:val="00807C6E"/>
    <w:rsid w:val="00816BE7"/>
    <w:rsid w:val="00821EA1"/>
    <w:rsid w:val="00826944"/>
    <w:rsid w:val="00826BC6"/>
    <w:rsid w:val="00830041"/>
    <w:rsid w:val="00831613"/>
    <w:rsid w:val="00832FD6"/>
    <w:rsid w:val="00833B31"/>
    <w:rsid w:val="008354A4"/>
    <w:rsid w:val="008369B0"/>
    <w:rsid w:val="00844F53"/>
    <w:rsid w:val="0088100B"/>
    <w:rsid w:val="00884E85"/>
    <w:rsid w:val="00886F1E"/>
    <w:rsid w:val="00890575"/>
    <w:rsid w:val="00891526"/>
    <w:rsid w:val="008A34F8"/>
    <w:rsid w:val="008B21AB"/>
    <w:rsid w:val="008B553F"/>
    <w:rsid w:val="008B5D69"/>
    <w:rsid w:val="008C0620"/>
    <w:rsid w:val="008C71CB"/>
    <w:rsid w:val="008D3B66"/>
    <w:rsid w:val="008E38EA"/>
    <w:rsid w:val="008E6731"/>
    <w:rsid w:val="00901FFB"/>
    <w:rsid w:val="009221B2"/>
    <w:rsid w:val="009223C5"/>
    <w:rsid w:val="00924599"/>
    <w:rsid w:val="00925EDB"/>
    <w:rsid w:val="00925F57"/>
    <w:rsid w:val="0092691D"/>
    <w:rsid w:val="00927176"/>
    <w:rsid w:val="00942045"/>
    <w:rsid w:val="009554BA"/>
    <w:rsid w:val="00957101"/>
    <w:rsid w:val="009701E5"/>
    <w:rsid w:val="00973434"/>
    <w:rsid w:val="0098052B"/>
    <w:rsid w:val="009824DE"/>
    <w:rsid w:val="009951C6"/>
    <w:rsid w:val="009A1447"/>
    <w:rsid w:val="009A5932"/>
    <w:rsid w:val="009A6EB7"/>
    <w:rsid w:val="009E5652"/>
    <w:rsid w:val="009F1AF1"/>
    <w:rsid w:val="009F3175"/>
    <w:rsid w:val="009F321E"/>
    <w:rsid w:val="00A040A6"/>
    <w:rsid w:val="00A05F65"/>
    <w:rsid w:val="00A163FD"/>
    <w:rsid w:val="00A30502"/>
    <w:rsid w:val="00A35929"/>
    <w:rsid w:val="00A35D19"/>
    <w:rsid w:val="00A4791E"/>
    <w:rsid w:val="00A51C0F"/>
    <w:rsid w:val="00A552AF"/>
    <w:rsid w:val="00A77A86"/>
    <w:rsid w:val="00A907ED"/>
    <w:rsid w:val="00A94832"/>
    <w:rsid w:val="00AA4B56"/>
    <w:rsid w:val="00AA797B"/>
    <w:rsid w:val="00AB29A8"/>
    <w:rsid w:val="00AB523E"/>
    <w:rsid w:val="00AB79F7"/>
    <w:rsid w:val="00AD4447"/>
    <w:rsid w:val="00AE2561"/>
    <w:rsid w:val="00AE2959"/>
    <w:rsid w:val="00AE7103"/>
    <w:rsid w:val="00AF56D5"/>
    <w:rsid w:val="00B0084A"/>
    <w:rsid w:val="00B04310"/>
    <w:rsid w:val="00B11E0A"/>
    <w:rsid w:val="00B12389"/>
    <w:rsid w:val="00B406E6"/>
    <w:rsid w:val="00B44B58"/>
    <w:rsid w:val="00B537FC"/>
    <w:rsid w:val="00B56C96"/>
    <w:rsid w:val="00B60BDF"/>
    <w:rsid w:val="00B651CA"/>
    <w:rsid w:val="00B810F2"/>
    <w:rsid w:val="00B8134E"/>
    <w:rsid w:val="00B81B6A"/>
    <w:rsid w:val="00B921AD"/>
    <w:rsid w:val="00B96CD6"/>
    <w:rsid w:val="00BA640F"/>
    <w:rsid w:val="00BB02DD"/>
    <w:rsid w:val="00BB081D"/>
    <w:rsid w:val="00BB10FC"/>
    <w:rsid w:val="00BB11F3"/>
    <w:rsid w:val="00BB5ACD"/>
    <w:rsid w:val="00BB7140"/>
    <w:rsid w:val="00BB71C1"/>
    <w:rsid w:val="00BD5EBD"/>
    <w:rsid w:val="00BF7AD9"/>
    <w:rsid w:val="00C01F87"/>
    <w:rsid w:val="00C1165B"/>
    <w:rsid w:val="00C12E15"/>
    <w:rsid w:val="00C158A3"/>
    <w:rsid w:val="00C1723B"/>
    <w:rsid w:val="00C17E2D"/>
    <w:rsid w:val="00C27541"/>
    <w:rsid w:val="00C4196E"/>
    <w:rsid w:val="00C428DF"/>
    <w:rsid w:val="00C45219"/>
    <w:rsid w:val="00C45B37"/>
    <w:rsid w:val="00C465D3"/>
    <w:rsid w:val="00C5196E"/>
    <w:rsid w:val="00C525F3"/>
    <w:rsid w:val="00C624F4"/>
    <w:rsid w:val="00C63F81"/>
    <w:rsid w:val="00C7173E"/>
    <w:rsid w:val="00C7660F"/>
    <w:rsid w:val="00C83EB3"/>
    <w:rsid w:val="00C8624C"/>
    <w:rsid w:val="00C87EA4"/>
    <w:rsid w:val="00C94B2D"/>
    <w:rsid w:val="00C963D9"/>
    <w:rsid w:val="00CA3FC6"/>
    <w:rsid w:val="00CA4C96"/>
    <w:rsid w:val="00CD3407"/>
    <w:rsid w:val="00CD64A9"/>
    <w:rsid w:val="00CD7746"/>
    <w:rsid w:val="00CD7A66"/>
    <w:rsid w:val="00CE49D6"/>
    <w:rsid w:val="00CF13E9"/>
    <w:rsid w:val="00CF24F6"/>
    <w:rsid w:val="00D025F9"/>
    <w:rsid w:val="00D046C1"/>
    <w:rsid w:val="00D05432"/>
    <w:rsid w:val="00D06DBE"/>
    <w:rsid w:val="00D06F51"/>
    <w:rsid w:val="00D07D49"/>
    <w:rsid w:val="00D342BF"/>
    <w:rsid w:val="00D36362"/>
    <w:rsid w:val="00D44B50"/>
    <w:rsid w:val="00D44B6A"/>
    <w:rsid w:val="00D45371"/>
    <w:rsid w:val="00D553D0"/>
    <w:rsid w:val="00D64DE9"/>
    <w:rsid w:val="00D655A5"/>
    <w:rsid w:val="00D6590D"/>
    <w:rsid w:val="00D704CE"/>
    <w:rsid w:val="00D7330F"/>
    <w:rsid w:val="00D81091"/>
    <w:rsid w:val="00D829B3"/>
    <w:rsid w:val="00D97510"/>
    <w:rsid w:val="00DA702A"/>
    <w:rsid w:val="00DB5654"/>
    <w:rsid w:val="00DC430B"/>
    <w:rsid w:val="00DC6279"/>
    <w:rsid w:val="00DD448F"/>
    <w:rsid w:val="00DD7FDF"/>
    <w:rsid w:val="00DE7A3F"/>
    <w:rsid w:val="00DF2008"/>
    <w:rsid w:val="00DF6382"/>
    <w:rsid w:val="00DF6DCB"/>
    <w:rsid w:val="00E02085"/>
    <w:rsid w:val="00E05EB1"/>
    <w:rsid w:val="00E06385"/>
    <w:rsid w:val="00E070BB"/>
    <w:rsid w:val="00E147D0"/>
    <w:rsid w:val="00E24341"/>
    <w:rsid w:val="00E30046"/>
    <w:rsid w:val="00E300E6"/>
    <w:rsid w:val="00E329B3"/>
    <w:rsid w:val="00E44100"/>
    <w:rsid w:val="00E52864"/>
    <w:rsid w:val="00E56A34"/>
    <w:rsid w:val="00E641B8"/>
    <w:rsid w:val="00E6550C"/>
    <w:rsid w:val="00E7559D"/>
    <w:rsid w:val="00E76607"/>
    <w:rsid w:val="00E77765"/>
    <w:rsid w:val="00E8400E"/>
    <w:rsid w:val="00EA28E3"/>
    <w:rsid w:val="00EA71BB"/>
    <w:rsid w:val="00EB1F4E"/>
    <w:rsid w:val="00EB2B06"/>
    <w:rsid w:val="00EB5392"/>
    <w:rsid w:val="00EC0895"/>
    <w:rsid w:val="00EC76D7"/>
    <w:rsid w:val="00ED579F"/>
    <w:rsid w:val="00EF1FCF"/>
    <w:rsid w:val="00EF317A"/>
    <w:rsid w:val="00F059F5"/>
    <w:rsid w:val="00F1076B"/>
    <w:rsid w:val="00F14C49"/>
    <w:rsid w:val="00F4171E"/>
    <w:rsid w:val="00F51134"/>
    <w:rsid w:val="00F51F5D"/>
    <w:rsid w:val="00F520B7"/>
    <w:rsid w:val="00F557CF"/>
    <w:rsid w:val="00F60348"/>
    <w:rsid w:val="00F60DB8"/>
    <w:rsid w:val="00F723ED"/>
    <w:rsid w:val="00F743F4"/>
    <w:rsid w:val="00F74CDB"/>
    <w:rsid w:val="00F81346"/>
    <w:rsid w:val="00FA008B"/>
    <w:rsid w:val="00FA63D5"/>
    <w:rsid w:val="00FB1B81"/>
    <w:rsid w:val="00FB1F19"/>
    <w:rsid w:val="00FB2414"/>
    <w:rsid w:val="00FB44A1"/>
    <w:rsid w:val="00FB7ACF"/>
    <w:rsid w:val="00FC01D6"/>
    <w:rsid w:val="00FC2F14"/>
    <w:rsid w:val="00FD1579"/>
    <w:rsid w:val="00FD3936"/>
    <w:rsid w:val="00FD7C2E"/>
    <w:rsid w:val="00FE23C9"/>
    <w:rsid w:val="00FF11D0"/>
    <w:rsid w:val="00FF2D9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599025-DFBB-4FF0-B193-67D0EFCA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CE"/>
    <w:rPr>
      <w:rFonts w:ascii="Tahoma" w:hAnsi="Tahoma" w:cs="Tahoma"/>
      <w:sz w:val="16"/>
      <w:szCs w:val="16"/>
    </w:rPr>
  </w:style>
  <w:style w:type="paragraph" w:styleId="ListParagraph">
    <w:name w:val="List Paragraph"/>
    <w:basedOn w:val="Normal"/>
    <w:uiPriority w:val="34"/>
    <w:qFormat/>
    <w:rsid w:val="00BB02DD"/>
    <w:pPr>
      <w:ind w:left="720"/>
      <w:contextualSpacing/>
    </w:pPr>
  </w:style>
  <w:style w:type="character" w:styleId="CommentReference">
    <w:name w:val="annotation reference"/>
    <w:basedOn w:val="DefaultParagraphFont"/>
    <w:uiPriority w:val="99"/>
    <w:semiHidden/>
    <w:unhideWhenUsed/>
    <w:rsid w:val="00686F8D"/>
    <w:rPr>
      <w:sz w:val="18"/>
      <w:szCs w:val="18"/>
    </w:rPr>
  </w:style>
  <w:style w:type="paragraph" w:styleId="CommentText">
    <w:name w:val="annotation text"/>
    <w:basedOn w:val="Normal"/>
    <w:link w:val="CommentTextChar"/>
    <w:uiPriority w:val="99"/>
    <w:semiHidden/>
    <w:unhideWhenUsed/>
    <w:rsid w:val="00686F8D"/>
    <w:pPr>
      <w:spacing w:line="240" w:lineRule="auto"/>
    </w:pPr>
    <w:rPr>
      <w:sz w:val="24"/>
      <w:szCs w:val="24"/>
    </w:rPr>
  </w:style>
  <w:style w:type="character" w:customStyle="1" w:styleId="CommentTextChar">
    <w:name w:val="Comment Text Char"/>
    <w:basedOn w:val="DefaultParagraphFont"/>
    <w:link w:val="CommentText"/>
    <w:uiPriority w:val="99"/>
    <w:semiHidden/>
    <w:rsid w:val="00686F8D"/>
    <w:rPr>
      <w:sz w:val="24"/>
      <w:szCs w:val="24"/>
    </w:rPr>
  </w:style>
  <w:style w:type="paragraph" w:styleId="CommentSubject">
    <w:name w:val="annotation subject"/>
    <w:basedOn w:val="CommentText"/>
    <w:next w:val="CommentText"/>
    <w:link w:val="CommentSubjectChar"/>
    <w:uiPriority w:val="99"/>
    <w:semiHidden/>
    <w:unhideWhenUsed/>
    <w:rsid w:val="00686F8D"/>
    <w:rPr>
      <w:b/>
      <w:bCs/>
      <w:sz w:val="20"/>
      <w:szCs w:val="20"/>
    </w:rPr>
  </w:style>
  <w:style w:type="character" w:customStyle="1" w:styleId="CommentSubjectChar">
    <w:name w:val="Comment Subject Char"/>
    <w:basedOn w:val="CommentTextChar"/>
    <w:link w:val="CommentSubject"/>
    <w:uiPriority w:val="99"/>
    <w:semiHidden/>
    <w:rsid w:val="00686F8D"/>
    <w:rPr>
      <w:b/>
      <w:bCs/>
      <w:sz w:val="20"/>
      <w:szCs w:val="20"/>
    </w:rPr>
  </w:style>
  <w:style w:type="character" w:styleId="Strong">
    <w:name w:val="Strong"/>
    <w:qFormat/>
    <w:rsid w:val="00BA640F"/>
    <w:rPr>
      <w:b/>
      <w:bCs/>
    </w:rPr>
  </w:style>
  <w:style w:type="character" w:styleId="Hyperlink">
    <w:name w:val="Hyperlink"/>
    <w:uiPriority w:val="99"/>
    <w:rsid w:val="00BA640F"/>
    <w:rPr>
      <w:color w:val="0000FF"/>
      <w:u w:val="single"/>
    </w:rPr>
  </w:style>
  <w:style w:type="paragraph" w:customStyle="1" w:styleId="PargrafodaLista1">
    <w:name w:val="Parágrafo da Lista1"/>
    <w:basedOn w:val="Normal"/>
    <w:qFormat/>
    <w:rsid w:val="00BA640F"/>
    <w:pPr>
      <w:ind w:left="720"/>
      <w:contextualSpacing/>
    </w:pPr>
    <w:rPr>
      <w:rFonts w:ascii="Calibri" w:eastAsia="Calibri" w:hAnsi="Calibri" w:cs="Times New Roman"/>
    </w:rPr>
  </w:style>
  <w:style w:type="paragraph" w:styleId="Footer">
    <w:name w:val="footer"/>
    <w:basedOn w:val="Normal"/>
    <w:link w:val="FooterChar"/>
    <w:uiPriority w:val="99"/>
    <w:unhideWhenUsed/>
    <w:rsid w:val="00886F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6F1E"/>
  </w:style>
  <w:style w:type="character" w:styleId="PageNumber">
    <w:name w:val="page number"/>
    <w:basedOn w:val="DefaultParagraphFont"/>
    <w:semiHidden/>
    <w:unhideWhenUsed/>
    <w:rsid w:val="00886F1E"/>
  </w:style>
  <w:style w:type="table" w:styleId="TableGrid">
    <w:name w:val="Table Grid"/>
    <w:basedOn w:val="TableNormal"/>
    <w:rsid w:val="006C2601"/>
    <w:pPr>
      <w:spacing w:after="0" w:line="240" w:lineRule="auto"/>
    </w:pPr>
    <w:rPr>
      <w:rFonts w:ascii="Arial" w:eastAsia="Times New Roman" w:hAnsi="Arial"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631"/>
  </w:style>
  <w:style w:type="paragraph" w:styleId="Title">
    <w:name w:val="Title"/>
    <w:basedOn w:val="Normal"/>
    <w:next w:val="Normal"/>
    <w:link w:val="TitleChar"/>
    <w:uiPriority w:val="10"/>
    <w:qFormat/>
    <w:rsid w:val="00474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B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56411">
      <w:bodyDiv w:val="1"/>
      <w:marLeft w:val="0"/>
      <w:marRight w:val="0"/>
      <w:marTop w:val="0"/>
      <w:marBottom w:val="0"/>
      <w:divBdr>
        <w:top w:val="none" w:sz="0" w:space="0" w:color="auto"/>
        <w:left w:val="none" w:sz="0" w:space="0" w:color="auto"/>
        <w:bottom w:val="none" w:sz="0" w:space="0" w:color="auto"/>
        <w:right w:val="none" w:sz="0" w:space="0" w:color="auto"/>
      </w:divBdr>
    </w:div>
    <w:div w:id="153584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EF5F-05AF-4099-84ED-2D4288A3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Yeboah</dc:creator>
  <cp:lastModifiedBy>Bah Saho</cp:lastModifiedBy>
  <cp:revision>2</cp:revision>
  <cp:lastPrinted>2015-10-27T11:07:00Z</cp:lastPrinted>
  <dcterms:created xsi:type="dcterms:W3CDTF">2016-04-04T13:47:00Z</dcterms:created>
  <dcterms:modified xsi:type="dcterms:W3CDTF">2016-04-04T13:47:00Z</dcterms:modified>
</cp:coreProperties>
</file>